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A3D06" w:rsidRDefault="00F87890">
      <w:pPr>
        <w:pStyle w:val="heading20"/>
        <w:rPr>
          <w:rFonts w:ascii="Times New Roman" w:eastAsia="Times New Roman" w:hAnsi="Times New Roman" w:cs="Times New Roman"/>
          <w:color w:val="222E69"/>
          <w:sz w:val="32"/>
          <w:szCs w:val="32"/>
        </w:rPr>
      </w:pPr>
      <w:r>
        <w:rPr>
          <w:rFonts w:ascii="Times New Roman" w:eastAsia="Times New Roman" w:hAnsi="Times New Roman" w:cs="Times New Roman"/>
          <w:color w:val="222E69"/>
          <w:sz w:val="32"/>
          <w:szCs w:val="32"/>
        </w:rPr>
        <w:t>Security: To Infinity and Beyond!</w:t>
      </w:r>
    </w:p>
    <w:p w14:paraId="00000002" w14:textId="6C15EBF1" w:rsidR="005A3D06" w:rsidRDefault="00F87890">
      <w:pPr>
        <w:pStyle w:val="heading2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Guiding Question</w:t>
      </w:r>
    </w:p>
    <w:p w14:paraId="00000003" w14:textId="77777777" w:rsidR="005A3D06" w:rsidRDefault="00F87890">
      <w:pPr>
        <w:pStyle w:val="Normal0"/>
        <w:numPr>
          <w:ilvl w:val="0"/>
          <w:numId w:val="3"/>
        </w:numPr>
        <w:pBdr>
          <w:top w:val="nil"/>
          <w:left w:val="nil"/>
          <w:bottom w:val="nil"/>
          <w:right w:val="nil"/>
          <w:between w:val="nil"/>
        </w:pBdr>
        <w:rPr>
          <w:rFonts w:ascii="Verdana" w:eastAsia="Verdana" w:hAnsi="Verdana" w:cs="Verdana"/>
          <w:i/>
          <w:color w:val="1F497D"/>
          <w:sz w:val="20"/>
          <w:szCs w:val="20"/>
        </w:rPr>
      </w:pPr>
      <w:r>
        <w:rPr>
          <w:rFonts w:ascii="Verdana" w:eastAsia="Verdana" w:hAnsi="Verdana" w:cs="Verdana"/>
          <w:sz w:val="20"/>
          <w:szCs w:val="20"/>
        </w:rPr>
        <w:t>How do I set goals, and how do I reach them?</w:t>
      </w:r>
    </w:p>
    <w:p w14:paraId="00000004" w14:textId="20095E7C" w:rsidR="005A3D06" w:rsidRDefault="00F87890">
      <w:pPr>
        <w:pStyle w:val="heading2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Learning Targets</w:t>
      </w:r>
    </w:p>
    <w:p w14:paraId="00000005" w14:textId="77777777" w:rsidR="005A3D06" w:rsidRDefault="005A3D06">
      <w:pPr>
        <w:pStyle w:val="Normal0"/>
        <w:spacing w:before="0" w:after="0" w:line="240" w:lineRule="auto"/>
        <w:rPr>
          <w:rFonts w:ascii="Verdana" w:eastAsia="Verdana" w:hAnsi="Verdana" w:cs="Verdana"/>
          <w:color w:val="000000"/>
          <w:sz w:val="20"/>
          <w:szCs w:val="20"/>
        </w:rPr>
      </w:pPr>
    </w:p>
    <w:p w14:paraId="00000006" w14:textId="77777777" w:rsidR="005A3D06" w:rsidRDefault="00F87890">
      <w:pPr>
        <w:pStyle w:val="Normal0"/>
        <w:spacing w:before="0" w:after="0" w:line="240" w:lineRule="auto"/>
        <w:rPr>
          <w:rFonts w:ascii="Verdana" w:eastAsia="Verdana" w:hAnsi="Verdana" w:cs="Verdana"/>
          <w:color w:val="000000"/>
          <w:sz w:val="20"/>
          <w:szCs w:val="20"/>
        </w:rPr>
      </w:pPr>
      <w:r>
        <w:rPr>
          <w:rFonts w:ascii="Verdana" w:eastAsia="Verdana" w:hAnsi="Verdana" w:cs="Verdana"/>
          <w:color w:val="000000"/>
          <w:sz w:val="20"/>
          <w:szCs w:val="20"/>
        </w:rPr>
        <w:t>In this lesson:</w:t>
      </w:r>
    </w:p>
    <w:p w14:paraId="00000007" w14:textId="77777777" w:rsidR="005A3D06" w:rsidRDefault="005A3D06">
      <w:pPr>
        <w:pStyle w:val="Normal0"/>
        <w:spacing w:before="0" w:after="0" w:line="240" w:lineRule="auto"/>
        <w:rPr>
          <w:rFonts w:ascii="Verdana" w:eastAsia="Verdana" w:hAnsi="Verdana" w:cs="Verdana"/>
          <w:color w:val="000000"/>
          <w:sz w:val="20"/>
          <w:szCs w:val="20"/>
        </w:rPr>
      </w:pPr>
    </w:p>
    <w:p w14:paraId="00000008" w14:textId="77777777" w:rsidR="005A3D06" w:rsidRDefault="00F87890">
      <w:pPr>
        <w:pStyle w:val="Normal0"/>
        <w:numPr>
          <w:ilvl w:val="0"/>
          <w:numId w:val="4"/>
        </w:numPr>
        <w:spacing w:before="0" w:after="0" w:line="240" w:lineRule="auto"/>
        <w:ind w:left="1440"/>
        <w:rPr>
          <w:rFonts w:ascii="Verdana" w:eastAsia="Verdana" w:hAnsi="Verdana" w:cs="Verdana"/>
        </w:rPr>
      </w:pPr>
      <w:r>
        <w:rPr>
          <w:rFonts w:ascii="Verdana" w:eastAsia="Verdana" w:hAnsi="Verdana" w:cs="Verdana"/>
          <w:sz w:val="20"/>
          <w:szCs w:val="20"/>
        </w:rPr>
        <w:t xml:space="preserve">I can </w:t>
      </w:r>
      <w:proofErr w:type="gramStart"/>
      <w:r>
        <w:rPr>
          <w:rFonts w:ascii="Verdana" w:eastAsia="Verdana" w:hAnsi="Verdana" w:cs="Verdana"/>
          <w:sz w:val="20"/>
          <w:szCs w:val="20"/>
        </w:rPr>
        <w:t>make a plan</w:t>
      </w:r>
      <w:proofErr w:type="gramEnd"/>
      <w:r>
        <w:rPr>
          <w:rFonts w:ascii="Verdana" w:eastAsia="Verdana" w:hAnsi="Verdana" w:cs="Verdana"/>
          <w:sz w:val="20"/>
          <w:szCs w:val="20"/>
        </w:rPr>
        <w:t xml:space="preserve"> to achieve a goal I set for myself.</w:t>
      </w:r>
    </w:p>
    <w:p w14:paraId="00000009" w14:textId="77777777" w:rsidR="005A3D06" w:rsidRDefault="00F87890">
      <w:pPr>
        <w:pStyle w:val="Normal0"/>
        <w:numPr>
          <w:ilvl w:val="0"/>
          <w:numId w:val="4"/>
        </w:numPr>
        <w:spacing w:before="0" w:after="0" w:line="240" w:lineRule="auto"/>
        <w:ind w:left="1440"/>
        <w:rPr>
          <w:rFonts w:ascii="Verdana" w:eastAsia="Verdana" w:hAnsi="Verdana" w:cs="Verdana"/>
        </w:rPr>
      </w:pPr>
      <w:r>
        <w:rPr>
          <w:rFonts w:ascii="Verdana" w:eastAsia="Verdana" w:hAnsi="Verdana" w:cs="Verdana"/>
          <w:sz w:val="20"/>
          <w:szCs w:val="20"/>
        </w:rPr>
        <w:t>I can check if I am following my plan and if the plan helps me.</w:t>
      </w:r>
    </w:p>
    <w:p w14:paraId="0000000A" w14:textId="77777777" w:rsidR="005A3D06" w:rsidRDefault="00F87890" w:rsidP="00E5051B">
      <w:pPr>
        <w:pStyle w:val="heading30"/>
        <w:rPr>
          <w:rFonts w:ascii="Verdana" w:eastAsia="Verdana" w:hAnsi="Verdana" w:cs="Verdana"/>
          <w:color w:val="407EC9"/>
          <w:sz w:val="20"/>
          <w:szCs w:val="20"/>
        </w:rPr>
      </w:pPr>
      <w:r>
        <w:rPr>
          <w:rFonts w:ascii="Verdana" w:eastAsia="Verdana" w:hAnsi="Verdana" w:cs="Verdana"/>
          <w:color w:val="407EC9"/>
          <w:sz w:val="20"/>
          <w:szCs w:val="20"/>
        </w:rPr>
        <w:t>Standards</w:t>
      </w:r>
    </w:p>
    <w:p w14:paraId="0000000B" w14:textId="78BE4B57" w:rsidR="005A3D06" w:rsidRDefault="00F87890">
      <w:pPr>
        <w:pStyle w:val="Normal0"/>
        <w:spacing w:before="0" w:after="0" w:line="240" w:lineRule="auto"/>
        <w:rPr>
          <w:rFonts w:ascii="Verdana" w:eastAsia="Verdana" w:hAnsi="Verdana" w:cs="Verdana"/>
          <w:color w:val="000000"/>
          <w:sz w:val="20"/>
          <w:szCs w:val="20"/>
        </w:rPr>
      </w:pPr>
      <w:r>
        <w:rPr>
          <w:rFonts w:ascii="Calibri" w:eastAsia="Calibri" w:hAnsi="Calibri" w:cs="Calibri"/>
          <w:color w:val="000000"/>
        </w:rPr>
        <w:t>A</w:t>
      </w:r>
      <w:r>
        <w:rPr>
          <w:rFonts w:ascii="Verdana" w:eastAsia="Verdana" w:hAnsi="Verdana" w:cs="Verdana"/>
          <w:color w:val="000000"/>
          <w:sz w:val="20"/>
          <w:szCs w:val="20"/>
        </w:rPr>
        <w:t xml:space="preserve">Z K-2 </w:t>
      </w:r>
      <w:r w:rsidR="00895FB1">
        <w:rPr>
          <w:rFonts w:ascii="Verdana" w:eastAsia="Verdana" w:hAnsi="Verdana" w:cs="Verdana"/>
          <w:color w:val="000000"/>
          <w:sz w:val="20"/>
          <w:szCs w:val="20"/>
        </w:rPr>
        <w:t>c</w:t>
      </w:r>
      <w:r>
        <w:rPr>
          <w:rFonts w:ascii="Verdana" w:eastAsia="Verdana" w:hAnsi="Verdana" w:cs="Verdana"/>
          <w:color w:val="000000"/>
          <w:sz w:val="20"/>
          <w:szCs w:val="20"/>
        </w:rPr>
        <w:t xml:space="preserve">areer </w:t>
      </w:r>
      <w:r w:rsidR="00895FB1">
        <w:rPr>
          <w:rFonts w:ascii="Verdana" w:eastAsia="Verdana" w:hAnsi="Verdana" w:cs="Verdana"/>
          <w:color w:val="000000"/>
          <w:sz w:val="20"/>
          <w:szCs w:val="20"/>
        </w:rPr>
        <w:t>l</w:t>
      </w:r>
      <w:r>
        <w:rPr>
          <w:rFonts w:ascii="Verdana" w:eastAsia="Verdana" w:hAnsi="Verdana" w:cs="Verdana"/>
          <w:color w:val="000000"/>
          <w:sz w:val="20"/>
          <w:szCs w:val="20"/>
        </w:rPr>
        <w:t xml:space="preserve">iteracy </w:t>
      </w:r>
      <w:r w:rsidR="00895FB1">
        <w:rPr>
          <w:rFonts w:ascii="Verdana" w:eastAsia="Verdana" w:hAnsi="Verdana" w:cs="Verdana"/>
          <w:color w:val="000000"/>
          <w:sz w:val="20"/>
          <w:szCs w:val="20"/>
        </w:rPr>
        <w:t>s</w:t>
      </w:r>
      <w:r>
        <w:rPr>
          <w:rFonts w:ascii="Verdana" w:eastAsia="Verdana" w:hAnsi="Verdana" w:cs="Verdana"/>
          <w:color w:val="000000"/>
          <w:sz w:val="20"/>
          <w:szCs w:val="20"/>
        </w:rPr>
        <w:t xml:space="preserve">tandards </w:t>
      </w:r>
    </w:p>
    <w:p w14:paraId="0000000C" w14:textId="2A090B9A" w:rsidR="005A3D06" w:rsidRDefault="00F87890">
      <w:pPr>
        <w:pStyle w:val="Normal0"/>
        <w:numPr>
          <w:ilvl w:val="0"/>
          <w:numId w:val="2"/>
        </w:numPr>
        <w:pBdr>
          <w:top w:val="nil"/>
          <w:left w:val="nil"/>
          <w:bottom w:val="nil"/>
          <w:right w:val="nil"/>
          <w:between w:val="nil"/>
        </w:pBdr>
        <w:spacing w:after="0"/>
        <w:rPr>
          <w:rFonts w:ascii="Verdana" w:eastAsia="Verdana" w:hAnsi="Verdana" w:cs="Verdana"/>
          <w:color w:val="000000"/>
          <w:sz w:val="20"/>
          <w:szCs w:val="20"/>
        </w:rPr>
      </w:pPr>
      <w:r>
        <w:rPr>
          <w:rFonts w:ascii="Verdana" w:eastAsia="Verdana" w:hAnsi="Verdana" w:cs="Verdana"/>
          <w:sz w:val="20"/>
          <w:szCs w:val="20"/>
        </w:rPr>
        <w:t xml:space="preserve">Accountability, </w:t>
      </w:r>
      <w:r w:rsidR="00895FB1">
        <w:rPr>
          <w:rFonts w:ascii="Verdana" w:eastAsia="Verdana" w:hAnsi="Verdana" w:cs="Verdana"/>
          <w:sz w:val="20"/>
          <w:szCs w:val="20"/>
        </w:rPr>
        <w:t>p</w:t>
      </w:r>
      <w:r>
        <w:rPr>
          <w:rFonts w:ascii="Verdana" w:eastAsia="Verdana" w:hAnsi="Verdana" w:cs="Verdana"/>
          <w:sz w:val="20"/>
          <w:szCs w:val="20"/>
        </w:rPr>
        <w:t xml:space="preserve">roductivity, </w:t>
      </w:r>
      <w:r w:rsidR="00804003">
        <w:rPr>
          <w:rFonts w:ascii="Verdana" w:eastAsia="Verdana" w:hAnsi="Verdana" w:cs="Verdana"/>
          <w:sz w:val="20"/>
          <w:szCs w:val="20"/>
        </w:rPr>
        <w:t>a</w:t>
      </w:r>
      <w:r>
        <w:rPr>
          <w:rFonts w:ascii="Verdana" w:eastAsia="Verdana" w:hAnsi="Verdana" w:cs="Verdana"/>
          <w:sz w:val="20"/>
          <w:szCs w:val="20"/>
        </w:rPr>
        <w:t xml:space="preserve">nd </w:t>
      </w:r>
      <w:r w:rsidR="00895FB1">
        <w:rPr>
          <w:rFonts w:ascii="Verdana" w:eastAsia="Verdana" w:hAnsi="Verdana" w:cs="Verdana"/>
          <w:sz w:val="20"/>
          <w:szCs w:val="20"/>
        </w:rPr>
        <w:t>e</w:t>
      </w:r>
      <w:r>
        <w:rPr>
          <w:rFonts w:ascii="Verdana" w:eastAsia="Verdana" w:hAnsi="Verdana" w:cs="Verdana"/>
          <w:sz w:val="20"/>
          <w:szCs w:val="20"/>
        </w:rPr>
        <w:t>thics</w:t>
      </w:r>
      <w:r>
        <w:rPr>
          <w:rFonts w:ascii="Verdana" w:eastAsia="Verdana" w:hAnsi="Verdana" w:cs="Verdana"/>
          <w:color w:val="000000"/>
          <w:sz w:val="20"/>
          <w:szCs w:val="20"/>
        </w:rPr>
        <w:t xml:space="preserve"> </w:t>
      </w:r>
    </w:p>
    <w:p w14:paraId="0000000D" w14:textId="724CE098" w:rsidR="005A3D06" w:rsidRDefault="00FC308D">
      <w:pPr>
        <w:pStyle w:val="Normal0"/>
        <w:numPr>
          <w:ilvl w:val="1"/>
          <w:numId w:val="2"/>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 xml:space="preserve">5.1 </w:t>
      </w:r>
      <w:r w:rsidR="00E5051B">
        <w:rPr>
          <w:rFonts w:ascii="Verdana" w:eastAsia="Verdana" w:hAnsi="Verdana" w:cs="Verdana"/>
          <w:sz w:val="20"/>
          <w:szCs w:val="20"/>
        </w:rPr>
        <w:t>Describe</w:t>
      </w:r>
      <w:r>
        <w:rPr>
          <w:rFonts w:ascii="Verdana" w:eastAsia="Verdana" w:hAnsi="Verdana" w:cs="Verdana"/>
          <w:sz w:val="20"/>
          <w:szCs w:val="20"/>
        </w:rPr>
        <w:t xml:space="preserve"> personal responsibility and goals. Identify situations at home, in school, and in </w:t>
      </w:r>
      <w:r w:rsidR="00C829E0">
        <w:rPr>
          <w:rFonts w:ascii="Verdana" w:eastAsia="Verdana" w:hAnsi="Verdana" w:cs="Verdana"/>
          <w:sz w:val="20"/>
          <w:szCs w:val="20"/>
        </w:rPr>
        <w:t xml:space="preserve">the </w:t>
      </w:r>
      <w:r>
        <w:rPr>
          <w:rFonts w:ascii="Verdana" w:eastAsia="Verdana" w:hAnsi="Verdana" w:cs="Verdana"/>
          <w:sz w:val="20"/>
          <w:szCs w:val="20"/>
        </w:rPr>
        <w:t>community where these are important.</w:t>
      </w:r>
    </w:p>
    <w:p w14:paraId="0000000E" w14:textId="77777777" w:rsidR="005A3D06" w:rsidRDefault="00F87890">
      <w:pPr>
        <w:pStyle w:val="Normal0"/>
        <w:numPr>
          <w:ilvl w:val="1"/>
          <w:numId w:val="2"/>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5.2 Describe the importance of goals.</w:t>
      </w:r>
    </w:p>
    <w:p w14:paraId="0000000F" w14:textId="77777777" w:rsidR="005A3D06" w:rsidRDefault="00F87890">
      <w:pPr>
        <w:pStyle w:val="Normal0"/>
        <w:numPr>
          <w:ilvl w:val="1"/>
          <w:numId w:val="2"/>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 xml:space="preserve">5.3 Set personal goals and track progress for assigned responsibilities on a </w:t>
      </w:r>
      <w:r>
        <w:rPr>
          <w:rFonts w:ascii="Verdana" w:eastAsia="Verdana" w:hAnsi="Verdana" w:cs="Verdana"/>
          <w:sz w:val="20"/>
          <w:szCs w:val="20"/>
        </w:rPr>
        <w:t>classroom project or extracurricular activity (e.g., star chart)</w:t>
      </w:r>
      <w:r>
        <w:rPr>
          <w:rFonts w:ascii="Verdana" w:eastAsia="Verdana" w:hAnsi="Verdana" w:cs="Verdana"/>
          <w:color w:val="000000"/>
          <w:sz w:val="20"/>
          <w:szCs w:val="20"/>
        </w:rPr>
        <w:t xml:space="preserve"> </w:t>
      </w:r>
    </w:p>
    <w:p w14:paraId="00000010" w14:textId="7B0C2312" w:rsidR="005A3D06" w:rsidRDefault="00F87890">
      <w:pPr>
        <w:pStyle w:val="Normal0"/>
        <w:rPr>
          <w:rFonts w:ascii="Verdana" w:eastAsia="Verdana" w:hAnsi="Verdana" w:cs="Verdana"/>
          <w:color w:val="000000"/>
          <w:sz w:val="20"/>
          <w:szCs w:val="20"/>
        </w:rPr>
      </w:pPr>
      <w:r>
        <w:rPr>
          <w:rFonts w:ascii="Verdana" w:eastAsia="Verdana" w:hAnsi="Verdana" w:cs="Verdana"/>
          <w:color w:val="000000"/>
          <w:sz w:val="20"/>
          <w:szCs w:val="20"/>
        </w:rPr>
        <w:t xml:space="preserve">Arizona </w:t>
      </w:r>
      <w:r w:rsidR="00895FB1">
        <w:rPr>
          <w:rFonts w:ascii="Verdana" w:eastAsia="Verdana" w:hAnsi="Verdana" w:cs="Verdana"/>
          <w:color w:val="000000"/>
          <w:sz w:val="20"/>
          <w:szCs w:val="20"/>
        </w:rPr>
        <w:t>s</w:t>
      </w:r>
      <w:r>
        <w:rPr>
          <w:rFonts w:ascii="Verdana" w:eastAsia="Verdana" w:hAnsi="Verdana" w:cs="Verdana"/>
          <w:color w:val="000000"/>
          <w:sz w:val="20"/>
          <w:szCs w:val="20"/>
        </w:rPr>
        <w:t xml:space="preserve">ocial </w:t>
      </w:r>
      <w:r w:rsidR="00B5428E">
        <w:rPr>
          <w:rFonts w:ascii="Verdana" w:eastAsia="Verdana" w:hAnsi="Verdana" w:cs="Verdana"/>
          <w:color w:val="000000"/>
          <w:sz w:val="20"/>
          <w:szCs w:val="20"/>
        </w:rPr>
        <w:t>and</w:t>
      </w:r>
      <w:r>
        <w:rPr>
          <w:rFonts w:ascii="Verdana" w:eastAsia="Verdana" w:hAnsi="Verdana" w:cs="Verdana"/>
          <w:color w:val="000000"/>
          <w:sz w:val="20"/>
          <w:szCs w:val="20"/>
        </w:rPr>
        <w:t xml:space="preserve"> </w:t>
      </w:r>
      <w:r w:rsidR="00895FB1">
        <w:rPr>
          <w:rFonts w:ascii="Verdana" w:eastAsia="Verdana" w:hAnsi="Verdana" w:cs="Verdana"/>
          <w:color w:val="000000"/>
          <w:sz w:val="20"/>
          <w:szCs w:val="20"/>
        </w:rPr>
        <w:t>e</w:t>
      </w:r>
      <w:r>
        <w:rPr>
          <w:rFonts w:ascii="Verdana" w:eastAsia="Verdana" w:hAnsi="Verdana" w:cs="Verdana"/>
          <w:color w:val="000000"/>
          <w:sz w:val="20"/>
          <w:szCs w:val="20"/>
        </w:rPr>
        <w:t xml:space="preserve">motional </w:t>
      </w:r>
      <w:r w:rsidR="00895FB1">
        <w:rPr>
          <w:rFonts w:ascii="Verdana" w:eastAsia="Verdana" w:hAnsi="Verdana" w:cs="Verdana"/>
          <w:color w:val="000000"/>
          <w:sz w:val="20"/>
          <w:szCs w:val="20"/>
        </w:rPr>
        <w:t>l</w:t>
      </w:r>
      <w:r>
        <w:rPr>
          <w:rFonts w:ascii="Verdana" w:eastAsia="Verdana" w:hAnsi="Verdana" w:cs="Verdana"/>
          <w:color w:val="000000"/>
          <w:sz w:val="20"/>
          <w:szCs w:val="20"/>
        </w:rPr>
        <w:t xml:space="preserve">earning </w:t>
      </w:r>
      <w:r w:rsidR="00895FB1">
        <w:rPr>
          <w:rFonts w:ascii="Verdana" w:eastAsia="Verdana" w:hAnsi="Verdana" w:cs="Verdana"/>
          <w:color w:val="000000"/>
          <w:sz w:val="20"/>
          <w:szCs w:val="20"/>
        </w:rPr>
        <w:t>c</w:t>
      </w:r>
      <w:r>
        <w:rPr>
          <w:rFonts w:ascii="Verdana" w:eastAsia="Verdana" w:hAnsi="Verdana" w:cs="Verdana"/>
          <w:color w:val="000000"/>
          <w:sz w:val="20"/>
          <w:szCs w:val="20"/>
        </w:rPr>
        <w:t xml:space="preserve">ompetencies </w:t>
      </w:r>
    </w:p>
    <w:p w14:paraId="00000011" w14:textId="77777777" w:rsidR="005A3D06" w:rsidRDefault="00F87890">
      <w:pPr>
        <w:pStyle w:val="Normal0"/>
        <w:numPr>
          <w:ilvl w:val="0"/>
          <w:numId w:val="2"/>
        </w:numPr>
        <w:pBdr>
          <w:top w:val="nil"/>
          <w:left w:val="nil"/>
          <w:bottom w:val="nil"/>
          <w:right w:val="nil"/>
          <w:between w:val="nil"/>
        </w:pBdr>
        <w:spacing w:after="0"/>
        <w:rPr>
          <w:rFonts w:ascii="Verdana" w:eastAsia="Verdana" w:hAnsi="Verdana" w:cs="Verdana"/>
          <w:color w:val="000000"/>
          <w:sz w:val="20"/>
          <w:szCs w:val="20"/>
        </w:rPr>
      </w:pPr>
      <w:sdt>
        <w:sdtPr>
          <w:tag w:val="goog_rdk_0"/>
          <w:id w:val="820790542"/>
        </w:sdtPr>
        <w:sdtEndPr/>
        <w:sdtContent/>
      </w:sdt>
      <w:sdt>
        <w:sdtPr>
          <w:tag w:val="goog_rdk_1"/>
          <w:id w:val="658661766"/>
        </w:sdtPr>
        <w:sdtEndPr/>
        <w:sdtContent/>
      </w:sdt>
      <w:sdt>
        <w:sdtPr>
          <w:tag w:val="goog_rdk_2"/>
          <w:id w:val="955975374"/>
        </w:sdtPr>
        <w:sdtEndPr/>
        <w:sdtContent/>
      </w:sdt>
      <w:r>
        <w:rPr>
          <w:rFonts w:ascii="Verdana" w:eastAsia="Verdana" w:hAnsi="Verdana" w:cs="Verdana"/>
          <w:color w:val="000000"/>
          <w:sz w:val="20"/>
          <w:szCs w:val="20"/>
        </w:rPr>
        <w:t xml:space="preserve">Self-awareness (Identity) </w:t>
      </w:r>
    </w:p>
    <w:p w14:paraId="00000012" w14:textId="77777777" w:rsidR="005A3D06" w:rsidRDefault="00F87890">
      <w:pPr>
        <w:pStyle w:val="Normal0"/>
        <w:numPr>
          <w:ilvl w:val="1"/>
          <w:numId w:val="2"/>
        </w:numPr>
        <w:pBdr>
          <w:top w:val="nil"/>
          <w:left w:val="nil"/>
          <w:bottom w:val="nil"/>
          <w:right w:val="nil"/>
          <w:between w:val="nil"/>
        </w:pBdr>
        <w:spacing w:before="0" w:after="0"/>
        <w:rPr>
          <w:rFonts w:ascii="Verdana" w:eastAsia="Verdana" w:hAnsi="Verdana" w:cs="Verdana"/>
          <w:color w:val="000000"/>
          <w:sz w:val="20"/>
          <w:szCs w:val="20"/>
        </w:rPr>
      </w:pPr>
      <w:r>
        <w:rPr>
          <w:rFonts w:ascii="Verdana" w:eastAsia="Verdana" w:hAnsi="Verdana" w:cs="Verdana"/>
          <w:color w:val="000000"/>
          <w:sz w:val="20"/>
          <w:szCs w:val="20"/>
        </w:rPr>
        <w:t>Core Competency</w:t>
      </w:r>
      <w:r>
        <w:rPr>
          <w:rFonts w:ascii="Verdana" w:eastAsia="Verdana" w:hAnsi="Verdana" w:cs="Verdana"/>
          <w:color w:val="000000"/>
          <w:sz w:val="20"/>
          <w:szCs w:val="20"/>
        </w:rPr>
        <w:t xml:space="preserve">: Relating feelings and thoughts to behavior </w:t>
      </w:r>
    </w:p>
    <w:p w14:paraId="00000013" w14:textId="77777777" w:rsidR="005A3D06" w:rsidRDefault="00F87890">
      <w:pPr>
        <w:pStyle w:val="Normal0"/>
        <w:numPr>
          <w:ilvl w:val="1"/>
          <w:numId w:val="2"/>
        </w:numPr>
        <w:pBdr>
          <w:top w:val="nil"/>
          <w:left w:val="nil"/>
          <w:bottom w:val="nil"/>
          <w:right w:val="nil"/>
          <w:between w:val="nil"/>
        </w:pBdr>
        <w:spacing w:before="0"/>
        <w:rPr>
          <w:rFonts w:ascii="Verdana" w:eastAsia="Verdana" w:hAnsi="Verdana" w:cs="Verdana"/>
          <w:color w:val="000000"/>
          <w:sz w:val="20"/>
          <w:szCs w:val="20"/>
        </w:rPr>
      </w:pPr>
      <w:r>
        <w:rPr>
          <w:rFonts w:ascii="Verdana" w:eastAsia="Verdana" w:hAnsi="Verdana" w:cs="Verdana"/>
          <w:color w:val="000000"/>
          <w:sz w:val="20"/>
          <w:szCs w:val="20"/>
        </w:rPr>
        <w:t>Equity Elaboration: Engaging in identi</w:t>
      </w:r>
      <w:r>
        <w:rPr>
          <w:rFonts w:ascii="Verdana" w:eastAsia="Verdana" w:hAnsi="Verdana" w:cs="Verdana"/>
          <w:color w:val="000000"/>
          <w:sz w:val="20"/>
          <w:szCs w:val="20"/>
        </w:rPr>
        <w:t xml:space="preserve">ty exploration and coming to a resolution regarding one’s own identity </w:t>
      </w:r>
    </w:p>
    <w:p w14:paraId="00000014" w14:textId="74B2C3AA" w:rsidR="005A3D06" w:rsidRDefault="00F87890">
      <w:pPr>
        <w:pStyle w:val="Normal0"/>
        <w:rPr>
          <w:rFonts w:ascii="Verdana" w:eastAsia="Verdana" w:hAnsi="Verdana" w:cs="Verdana"/>
          <w:color w:val="000000"/>
          <w:sz w:val="20"/>
          <w:szCs w:val="20"/>
        </w:rPr>
      </w:pPr>
      <w:r>
        <w:rPr>
          <w:rFonts w:ascii="Verdana" w:eastAsia="Verdana" w:hAnsi="Verdana" w:cs="Verdana"/>
          <w:color w:val="000000"/>
          <w:sz w:val="20"/>
          <w:szCs w:val="20"/>
        </w:rPr>
        <w:t xml:space="preserve">Arizona </w:t>
      </w:r>
      <w:r w:rsidR="00895FB1">
        <w:rPr>
          <w:rFonts w:ascii="Verdana" w:eastAsia="Verdana" w:hAnsi="Verdana" w:cs="Verdana"/>
          <w:color w:val="000000"/>
          <w:sz w:val="20"/>
          <w:szCs w:val="20"/>
        </w:rPr>
        <w:t>m</w:t>
      </w:r>
      <w:r>
        <w:rPr>
          <w:rFonts w:ascii="Verdana" w:eastAsia="Verdana" w:hAnsi="Verdana" w:cs="Verdana"/>
          <w:color w:val="000000"/>
          <w:sz w:val="20"/>
          <w:szCs w:val="20"/>
        </w:rPr>
        <w:t xml:space="preserve">athematics </w:t>
      </w:r>
      <w:r w:rsidR="00895FB1">
        <w:rPr>
          <w:rFonts w:ascii="Verdana" w:eastAsia="Verdana" w:hAnsi="Verdana" w:cs="Verdana"/>
          <w:color w:val="000000"/>
          <w:sz w:val="20"/>
          <w:szCs w:val="20"/>
        </w:rPr>
        <w:t>s</w:t>
      </w:r>
      <w:r>
        <w:rPr>
          <w:rFonts w:ascii="Verdana" w:eastAsia="Verdana" w:hAnsi="Verdana" w:cs="Verdana"/>
          <w:color w:val="000000"/>
          <w:sz w:val="20"/>
          <w:szCs w:val="20"/>
        </w:rPr>
        <w:t xml:space="preserve">tandards </w:t>
      </w:r>
    </w:p>
    <w:p w14:paraId="00000015" w14:textId="090950E4" w:rsidR="005A3D06" w:rsidRDefault="00F87890">
      <w:pPr>
        <w:pStyle w:val="Normal0"/>
        <w:numPr>
          <w:ilvl w:val="0"/>
          <w:numId w:val="2"/>
        </w:numPr>
        <w:pBdr>
          <w:top w:val="nil"/>
          <w:left w:val="nil"/>
          <w:bottom w:val="nil"/>
          <w:right w:val="nil"/>
          <w:between w:val="nil"/>
        </w:pBdr>
        <w:spacing w:before="0"/>
        <w:rPr>
          <w:rFonts w:ascii="Verdana" w:eastAsia="Verdana" w:hAnsi="Verdana" w:cs="Verdana"/>
          <w:color w:val="000000"/>
          <w:sz w:val="20"/>
          <w:szCs w:val="20"/>
        </w:rPr>
      </w:pPr>
      <w:r>
        <w:rPr>
          <w:rFonts w:ascii="Calibri" w:eastAsia="Calibri" w:hAnsi="Calibri" w:cs="Calibri"/>
        </w:rPr>
        <w:t xml:space="preserve">K-2.MP.1 </w:t>
      </w:r>
      <w:r>
        <w:rPr>
          <w:rFonts w:ascii="Verdana" w:eastAsia="Verdana" w:hAnsi="Verdana" w:cs="Verdana"/>
          <w:sz w:val="20"/>
          <w:szCs w:val="20"/>
        </w:rPr>
        <w:t xml:space="preserve">Make sense of problems and persevere in solving them. Mathematically proficient students explain to themselves the meaning of a problem, look for entry points to begin work on the problem, and plan and choose a solution pathway. While engaging in </w:t>
      </w:r>
      <w:r w:rsidR="003D5BE7">
        <w:rPr>
          <w:rFonts w:ascii="Verdana" w:eastAsia="Verdana" w:hAnsi="Verdana" w:cs="Verdana"/>
          <w:sz w:val="20"/>
          <w:szCs w:val="20"/>
        </w:rPr>
        <w:t xml:space="preserve">a </w:t>
      </w:r>
      <w:r>
        <w:rPr>
          <w:rFonts w:ascii="Verdana" w:eastAsia="Verdana" w:hAnsi="Verdana" w:cs="Verdana"/>
          <w:sz w:val="20"/>
          <w:szCs w:val="20"/>
        </w:rPr>
        <w:t>product</w:t>
      </w:r>
      <w:r>
        <w:rPr>
          <w:rFonts w:ascii="Verdana" w:eastAsia="Verdana" w:hAnsi="Verdana" w:cs="Verdana"/>
          <w:sz w:val="20"/>
          <w:szCs w:val="20"/>
        </w:rPr>
        <w:t>ive struggle to solve a problem, they continually ask themselves, “Does this make sense?</w:t>
      </w:r>
      <w:r w:rsidR="00FA7C6D">
        <w:rPr>
          <w:rFonts w:ascii="Verdana" w:eastAsia="Verdana" w:hAnsi="Verdana" w:cs="Verdana"/>
          <w:sz w:val="20"/>
          <w:szCs w:val="20"/>
        </w:rPr>
        <w:t>”</w:t>
      </w:r>
      <w:r>
        <w:rPr>
          <w:rFonts w:ascii="Verdana" w:eastAsia="Verdana" w:hAnsi="Verdana" w:cs="Verdana"/>
          <w:sz w:val="20"/>
          <w:szCs w:val="20"/>
        </w:rPr>
        <w:t xml:space="preserve"> to monitor and evaluate their progress and change course if necessary. Once they have a solution, they look back at the problem to determine if the solution is reason</w:t>
      </w:r>
      <w:r>
        <w:rPr>
          <w:rFonts w:ascii="Verdana" w:eastAsia="Verdana" w:hAnsi="Verdana" w:cs="Verdana"/>
          <w:sz w:val="20"/>
          <w:szCs w:val="20"/>
        </w:rPr>
        <w:t xml:space="preserve">able and accurate. Mathematically proficient students check their solutions to problems using different methods, </w:t>
      </w:r>
      <w:r>
        <w:rPr>
          <w:rFonts w:ascii="Verdana" w:eastAsia="Verdana" w:hAnsi="Verdana" w:cs="Verdana"/>
          <w:sz w:val="20"/>
          <w:szCs w:val="20"/>
        </w:rPr>
        <w:lastRenderedPageBreak/>
        <w:t>approaches, or representations. They also compare and understand different representations of problems and different solution pathways, both th</w:t>
      </w:r>
      <w:r>
        <w:rPr>
          <w:rFonts w:ascii="Verdana" w:eastAsia="Verdana" w:hAnsi="Verdana" w:cs="Verdana"/>
          <w:sz w:val="20"/>
          <w:szCs w:val="20"/>
        </w:rPr>
        <w:t>eir own and those of others.</w:t>
      </w:r>
    </w:p>
    <w:p w14:paraId="00000016" w14:textId="669E83FB" w:rsidR="005A3D06" w:rsidRDefault="00F87890">
      <w:pPr>
        <w:pStyle w:val="Normal0"/>
        <w:rPr>
          <w:rFonts w:ascii="Verdana" w:eastAsia="Verdana" w:hAnsi="Verdana" w:cs="Verdana"/>
          <w:color w:val="000000"/>
          <w:sz w:val="20"/>
          <w:szCs w:val="20"/>
        </w:rPr>
      </w:pPr>
      <w:r>
        <w:rPr>
          <w:rFonts w:ascii="Verdana" w:eastAsia="Verdana" w:hAnsi="Verdana" w:cs="Verdana"/>
          <w:color w:val="000000"/>
          <w:sz w:val="20"/>
          <w:szCs w:val="20"/>
        </w:rPr>
        <w:t xml:space="preserve">Arizona English </w:t>
      </w:r>
      <w:r w:rsidR="00895FB1">
        <w:rPr>
          <w:rFonts w:ascii="Verdana" w:eastAsia="Verdana" w:hAnsi="Verdana" w:cs="Verdana"/>
          <w:color w:val="000000"/>
          <w:sz w:val="20"/>
          <w:szCs w:val="20"/>
        </w:rPr>
        <w:t>l</w:t>
      </w:r>
      <w:r>
        <w:rPr>
          <w:rFonts w:ascii="Verdana" w:eastAsia="Verdana" w:hAnsi="Verdana" w:cs="Verdana"/>
          <w:color w:val="000000"/>
          <w:sz w:val="20"/>
          <w:szCs w:val="20"/>
        </w:rPr>
        <w:t xml:space="preserve">anguage </w:t>
      </w:r>
      <w:r w:rsidR="00895FB1">
        <w:rPr>
          <w:rFonts w:ascii="Verdana" w:eastAsia="Verdana" w:hAnsi="Verdana" w:cs="Verdana"/>
          <w:color w:val="000000"/>
          <w:sz w:val="20"/>
          <w:szCs w:val="20"/>
        </w:rPr>
        <w:t>a</w:t>
      </w:r>
      <w:r>
        <w:rPr>
          <w:rFonts w:ascii="Verdana" w:eastAsia="Verdana" w:hAnsi="Verdana" w:cs="Verdana"/>
          <w:color w:val="000000"/>
          <w:sz w:val="20"/>
          <w:szCs w:val="20"/>
        </w:rPr>
        <w:t xml:space="preserve">rts </w:t>
      </w:r>
      <w:r w:rsidR="00895FB1">
        <w:rPr>
          <w:rFonts w:ascii="Verdana" w:eastAsia="Verdana" w:hAnsi="Verdana" w:cs="Verdana"/>
          <w:color w:val="000000"/>
          <w:sz w:val="20"/>
          <w:szCs w:val="20"/>
        </w:rPr>
        <w:t>s</w:t>
      </w:r>
      <w:r>
        <w:rPr>
          <w:rFonts w:ascii="Verdana" w:eastAsia="Verdana" w:hAnsi="Verdana" w:cs="Verdana"/>
          <w:color w:val="000000"/>
          <w:sz w:val="20"/>
          <w:szCs w:val="20"/>
        </w:rPr>
        <w:t>tandards</w:t>
      </w:r>
    </w:p>
    <w:p w14:paraId="00000017" w14:textId="77777777" w:rsidR="005A3D06" w:rsidRDefault="00F87890">
      <w:pPr>
        <w:pStyle w:val="Normal0"/>
        <w:numPr>
          <w:ilvl w:val="0"/>
          <w:numId w:val="2"/>
        </w:numPr>
        <w:pBdr>
          <w:top w:val="nil"/>
          <w:left w:val="nil"/>
          <w:bottom w:val="nil"/>
          <w:right w:val="nil"/>
          <w:between w:val="nil"/>
        </w:pBdr>
        <w:spacing w:before="0" w:after="0" w:line="240" w:lineRule="auto"/>
        <w:rPr>
          <w:rFonts w:ascii="Verdana" w:eastAsia="Verdana" w:hAnsi="Verdana" w:cs="Verdana"/>
          <w:sz w:val="20"/>
          <w:szCs w:val="20"/>
        </w:rPr>
      </w:pPr>
      <w:r>
        <w:rPr>
          <w:rFonts w:ascii="Verdana" w:eastAsia="Verdana" w:hAnsi="Verdana" w:cs="Verdana"/>
          <w:sz w:val="20"/>
          <w:szCs w:val="20"/>
        </w:rPr>
        <w:t xml:space="preserve">K-1.SL.3 Ask and answer questions </w:t>
      </w:r>
      <w:proofErr w:type="gramStart"/>
      <w:r>
        <w:rPr>
          <w:rFonts w:ascii="Verdana" w:eastAsia="Verdana" w:hAnsi="Verdana" w:cs="Verdana"/>
          <w:sz w:val="20"/>
          <w:szCs w:val="20"/>
        </w:rPr>
        <w:t>in order to</w:t>
      </w:r>
      <w:proofErr w:type="gramEnd"/>
      <w:r>
        <w:rPr>
          <w:rFonts w:ascii="Verdana" w:eastAsia="Verdana" w:hAnsi="Verdana" w:cs="Verdana"/>
          <w:sz w:val="20"/>
          <w:szCs w:val="20"/>
        </w:rPr>
        <w:t xml:space="preserve"> seek help, get information, or clarify something that is not understood. </w:t>
      </w:r>
    </w:p>
    <w:p w14:paraId="00000018" w14:textId="2AD25465" w:rsidR="005A3D06" w:rsidRDefault="00F87890">
      <w:pPr>
        <w:pStyle w:val="Normal0"/>
        <w:numPr>
          <w:ilvl w:val="0"/>
          <w:numId w:val="2"/>
        </w:numPr>
        <w:pBdr>
          <w:top w:val="nil"/>
          <w:left w:val="nil"/>
          <w:bottom w:val="nil"/>
          <w:right w:val="nil"/>
          <w:between w:val="nil"/>
        </w:pBdr>
        <w:spacing w:before="0" w:after="0" w:line="240" w:lineRule="auto"/>
        <w:rPr>
          <w:rFonts w:ascii="Verdana" w:eastAsia="Verdana" w:hAnsi="Verdana" w:cs="Verdana"/>
          <w:sz w:val="20"/>
          <w:szCs w:val="20"/>
        </w:rPr>
      </w:pPr>
      <w:r>
        <w:rPr>
          <w:rFonts w:ascii="Verdana" w:eastAsia="Verdana" w:hAnsi="Verdana" w:cs="Verdana"/>
          <w:sz w:val="20"/>
          <w:szCs w:val="20"/>
        </w:rPr>
        <w:t>2</w:t>
      </w:r>
      <w:r>
        <w:rPr>
          <w:rFonts w:ascii="Verdana" w:eastAsia="Verdana" w:hAnsi="Verdana" w:cs="Verdana"/>
          <w:sz w:val="20"/>
          <w:szCs w:val="20"/>
        </w:rPr>
        <w:t xml:space="preserve">.SL.3 Ask and answer questions about what a speaker says </w:t>
      </w:r>
      <w:proofErr w:type="gramStart"/>
      <w:r>
        <w:rPr>
          <w:rFonts w:ascii="Verdana" w:eastAsia="Verdana" w:hAnsi="Verdana" w:cs="Verdana"/>
          <w:sz w:val="20"/>
          <w:szCs w:val="20"/>
        </w:rPr>
        <w:t xml:space="preserve">in </w:t>
      </w:r>
      <w:r>
        <w:rPr>
          <w:rFonts w:ascii="Verdana" w:eastAsia="Verdana" w:hAnsi="Verdana" w:cs="Verdana"/>
          <w:sz w:val="20"/>
          <w:szCs w:val="20"/>
        </w:rPr>
        <w:t>order to</w:t>
      </w:r>
      <w:proofErr w:type="gramEnd"/>
      <w:r>
        <w:rPr>
          <w:rFonts w:ascii="Verdana" w:eastAsia="Verdana" w:hAnsi="Verdana" w:cs="Verdana"/>
          <w:sz w:val="20"/>
          <w:szCs w:val="20"/>
        </w:rPr>
        <w:t xml:space="preserve"> clarify comprehension, gather additional information, or deepen understanding of a topic or issue.</w:t>
      </w:r>
    </w:p>
    <w:p w14:paraId="00000019" w14:textId="77777777" w:rsidR="005A3D06" w:rsidRDefault="00F87890">
      <w:pPr>
        <w:pStyle w:val="heading2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Lesson Overview</w:t>
      </w:r>
    </w:p>
    <w:p w14:paraId="0000001A" w14:textId="659BD4FA" w:rsidR="005A3D06" w:rsidRDefault="00F87890">
      <w:pPr>
        <w:pStyle w:val="Normal0"/>
        <w:pBdr>
          <w:top w:val="nil"/>
          <w:left w:val="nil"/>
          <w:bottom w:val="nil"/>
          <w:right w:val="nil"/>
          <w:between w:val="nil"/>
        </w:pBdr>
        <w:spacing w:before="120" w:after="0" w:line="240" w:lineRule="auto"/>
        <w:rPr>
          <w:rFonts w:ascii="Verdana" w:eastAsia="Verdana" w:hAnsi="Verdana" w:cs="Verdana"/>
          <w:color w:val="000000"/>
          <w:sz w:val="20"/>
          <w:szCs w:val="20"/>
        </w:rPr>
      </w:pPr>
      <w:r>
        <w:rPr>
          <w:rFonts w:ascii="Verdana" w:eastAsia="Verdana" w:hAnsi="Verdana" w:cs="Verdana"/>
          <w:sz w:val="20"/>
          <w:szCs w:val="20"/>
        </w:rPr>
        <w:t xml:space="preserve">Students explore </w:t>
      </w:r>
      <w:r w:rsidR="00E5051B">
        <w:rPr>
          <w:rFonts w:ascii="Verdana" w:eastAsia="Verdana" w:hAnsi="Verdana" w:cs="Verdana"/>
          <w:sz w:val="20"/>
          <w:szCs w:val="20"/>
        </w:rPr>
        <w:t>goal setting</w:t>
      </w:r>
      <w:r>
        <w:rPr>
          <w:rFonts w:ascii="Verdana" w:eastAsia="Verdana" w:hAnsi="Verdana" w:cs="Verdana"/>
          <w:sz w:val="20"/>
          <w:szCs w:val="20"/>
        </w:rPr>
        <w:t xml:space="preserve"> and set personal goals on which they can track progress over time. The lesson connects achieving goals with accountability and productivity.</w:t>
      </w:r>
    </w:p>
    <w:p w14:paraId="0000001B" w14:textId="77777777" w:rsidR="005A3D06" w:rsidRDefault="00F87890">
      <w:pPr>
        <w:pStyle w:val="heading2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Lesson Agenda</w:t>
      </w:r>
    </w:p>
    <w:tbl>
      <w:tblPr>
        <w:tblStyle w:val="a4"/>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5"/>
        <w:gridCol w:w="7485"/>
      </w:tblGrid>
      <w:tr w:rsidR="005A3D06" w14:paraId="1966076B" w14:textId="77777777">
        <w:tc>
          <w:tcPr>
            <w:tcW w:w="1875" w:type="dxa"/>
          </w:tcPr>
          <w:p w14:paraId="0000001C" w14:textId="77777777" w:rsidR="005A3D06" w:rsidRDefault="00F87890">
            <w:pPr>
              <w:pStyle w:val="Normal0"/>
              <w:spacing w:line="240" w:lineRule="auto"/>
              <w:jc w:val="center"/>
              <w:rPr>
                <w:rFonts w:ascii="Verdana" w:eastAsia="Verdana" w:hAnsi="Verdana" w:cs="Verdana"/>
                <w:sz w:val="20"/>
                <w:szCs w:val="20"/>
              </w:rPr>
            </w:pPr>
            <w:r>
              <w:rPr>
                <w:rFonts w:ascii="Verdana" w:eastAsia="Verdana" w:hAnsi="Verdana" w:cs="Verdana"/>
                <w:sz w:val="20"/>
                <w:szCs w:val="20"/>
              </w:rPr>
              <w:t>Opening</w:t>
            </w:r>
          </w:p>
        </w:tc>
        <w:tc>
          <w:tcPr>
            <w:tcW w:w="7485" w:type="dxa"/>
          </w:tcPr>
          <w:p w14:paraId="0000001D" w14:textId="6A3A2A91" w:rsidR="005A3D06" w:rsidRDefault="00F87890">
            <w:pPr>
              <w:pStyle w:val="Normal0"/>
              <w:pBdr>
                <w:top w:val="nil"/>
                <w:left w:val="nil"/>
                <w:bottom w:val="nil"/>
                <w:right w:val="nil"/>
                <w:between w:val="nil"/>
              </w:pBdr>
              <w:spacing w:before="0" w:after="0" w:line="240" w:lineRule="auto"/>
              <w:rPr>
                <w:rFonts w:ascii="Verdana" w:eastAsia="Verdana" w:hAnsi="Verdana" w:cs="Verdana"/>
                <w:sz w:val="20"/>
                <w:szCs w:val="20"/>
              </w:rPr>
            </w:pPr>
            <w:r>
              <w:rPr>
                <w:rFonts w:ascii="Verdana" w:eastAsia="Verdana" w:hAnsi="Verdana" w:cs="Verdana"/>
                <w:sz w:val="20"/>
                <w:szCs w:val="20"/>
              </w:rPr>
              <w:t>Hook</w:t>
            </w:r>
          </w:p>
          <w:p w14:paraId="0000001E" w14:textId="773BC780" w:rsidR="005A3D06" w:rsidRDefault="00F87890">
            <w:pPr>
              <w:pStyle w:val="Normal0"/>
              <w:numPr>
                <w:ilvl w:val="0"/>
                <w:numId w:val="13"/>
              </w:numPr>
              <w:pBdr>
                <w:top w:val="nil"/>
                <w:left w:val="nil"/>
                <w:bottom w:val="nil"/>
                <w:right w:val="nil"/>
                <w:between w:val="nil"/>
              </w:pBdr>
              <w:spacing w:before="0" w:after="0" w:line="240" w:lineRule="auto"/>
              <w:rPr>
                <w:rFonts w:ascii="Verdana" w:eastAsia="Verdana" w:hAnsi="Verdana" w:cs="Verdana"/>
                <w:color w:val="000000"/>
                <w:sz w:val="20"/>
                <w:szCs w:val="20"/>
              </w:rPr>
            </w:pPr>
            <w:r>
              <w:rPr>
                <w:rFonts w:ascii="Verdana" w:eastAsia="Verdana" w:hAnsi="Verdana" w:cs="Verdana"/>
                <w:sz w:val="20"/>
                <w:szCs w:val="20"/>
              </w:rPr>
              <w:t>Young Professional Transformation</w:t>
            </w:r>
            <w:r>
              <w:rPr>
                <w:rFonts w:ascii="Verdana" w:eastAsia="Verdana" w:hAnsi="Verdana" w:cs="Verdana"/>
                <w:color w:val="000000"/>
                <w:sz w:val="20"/>
                <w:szCs w:val="20"/>
              </w:rPr>
              <w:t xml:space="preserve"> (</w:t>
            </w:r>
            <w:r>
              <w:rPr>
                <w:rFonts w:ascii="Verdana" w:eastAsia="Verdana" w:hAnsi="Verdana" w:cs="Verdana"/>
                <w:sz w:val="20"/>
                <w:szCs w:val="20"/>
              </w:rPr>
              <w:t>2</w:t>
            </w:r>
            <w:r>
              <w:rPr>
                <w:rFonts w:ascii="Verdana" w:eastAsia="Verdana" w:hAnsi="Verdana" w:cs="Verdana"/>
                <w:color w:val="000000"/>
                <w:sz w:val="20"/>
                <w:szCs w:val="20"/>
              </w:rPr>
              <w:t xml:space="preserve"> min</w:t>
            </w:r>
            <w:r w:rsidR="007059EA">
              <w:rPr>
                <w:rFonts w:ascii="Verdana" w:eastAsia="Verdana" w:hAnsi="Verdana" w:cs="Verdana"/>
                <w:color w:val="000000"/>
                <w:sz w:val="20"/>
                <w:szCs w:val="20"/>
              </w:rPr>
              <w:t>utes</w:t>
            </w:r>
            <w:r>
              <w:rPr>
                <w:rFonts w:ascii="Verdana" w:eastAsia="Verdana" w:hAnsi="Verdana" w:cs="Verdana"/>
                <w:color w:val="000000"/>
                <w:sz w:val="20"/>
                <w:szCs w:val="20"/>
              </w:rPr>
              <w:t>)</w:t>
            </w:r>
          </w:p>
          <w:p w14:paraId="0000001F" w14:textId="012AEBC2" w:rsidR="005A3D06" w:rsidRDefault="00F87890">
            <w:pPr>
              <w:pStyle w:val="Normal0"/>
              <w:numPr>
                <w:ilvl w:val="0"/>
                <w:numId w:val="13"/>
              </w:numPr>
              <w:pBdr>
                <w:top w:val="nil"/>
                <w:left w:val="nil"/>
                <w:bottom w:val="nil"/>
                <w:right w:val="nil"/>
                <w:between w:val="nil"/>
              </w:pBdr>
              <w:spacing w:before="0" w:after="0" w:line="240" w:lineRule="auto"/>
              <w:rPr>
                <w:rFonts w:ascii="Verdana" w:eastAsia="Verdana" w:hAnsi="Verdana" w:cs="Verdana"/>
                <w:sz w:val="20"/>
                <w:szCs w:val="20"/>
              </w:rPr>
            </w:pPr>
            <w:r>
              <w:rPr>
                <w:rFonts w:ascii="Verdana" w:eastAsia="Verdana" w:hAnsi="Verdana" w:cs="Verdana"/>
                <w:sz w:val="20"/>
                <w:szCs w:val="20"/>
              </w:rPr>
              <w:t>Individual Puzzle Challenge (4 min</w:t>
            </w:r>
            <w:r w:rsidR="00E80CE5">
              <w:rPr>
                <w:rFonts w:ascii="Verdana" w:eastAsia="Verdana" w:hAnsi="Verdana" w:cs="Verdana"/>
                <w:sz w:val="20"/>
                <w:szCs w:val="20"/>
              </w:rPr>
              <w:t>utes</w:t>
            </w:r>
            <w:r>
              <w:rPr>
                <w:rFonts w:ascii="Verdana" w:eastAsia="Verdana" w:hAnsi="Verdana" w:cs="Verdana"/>
                <w:sz w:val="20"/>
                <w:szCs w:val="20"/>
              </w:rPr>
              <w:t>)</w:t>
            </w:r>
          </w:p>
          <w:p w14:paraId="00000020" w14:textId="53E138F8" w:rsidR="005A3D06" w:rsidRDefault="00F87890">
            <w:pPr>
              <w:pStyle w:val="Normal0"/>
              <w:spacing w:before="0" w:after="0" w:line="240" w:lineRule="auto"/>
              <w:rPr>
                <w:rFonts w:ascii="Verdana" w:eastAsia="Verdana" w:hAnsi="Verdana" w:cs="Verdana"/>
                <w:sz w:val="20"/>
                <w:szCs w:val="20"/>
              </w:rPr>
            </w:pPr>
            <w:r>
              <w:rPr>
                <w:rFonts w:ascii="Verdana" w:eastAsia="Verdana" w:hAnsi="Verdana" w:cs="Verdana"/>
                <w:sz w:val="20"/>
                <w:szCs w:val="20"/>
              </w:rPr>
              <w:t>Unpack Learning Targets (3 min</w:t>
            </w:r>
            <w:r w:rsidR="00E80CE5">
              <w:rPr>
                <w:rFonts w:ascii="Verdana" w:eastAsia="Verdana" w:hAnsi="Verdana" w:cs="Verdana"/>
                <w:sz w:val="20"/>
                <w:szCs w:val="20"/>
              </w:rPr>
              <w:t>utes</w:t>
            </w:r>
            <w:r>
              <w:rPr>
                <w:rFonts w:ascii="Verdana" w:eastAsia="Verdana" w:hAnsi="Verdana" w:cs="Verdana"/>
                <w:sz w:val="20"/>
                <w:szCs w:val="20"/>
              </w:rPr>
              <w:t>)</w:t>
            </w:r>
          </w:p>
        </w:tc>
      </w:tr>
      <w:tr w:rsidR="005A3D06" w14:paraId="4CB9BEF6" w14:textId="77777777">
        <w:tc>
          <w:tcPr>
            <w:tcW w:w="1875" w:type="dxa"/>
          </w:tcPr>
          <w:p w14:paraId="00000021" w14:textId="547FFC94" w:rsidR="005A3D06" w:rsidRDefault="00F87890">
            <w:pPr>
              <w:pStyle w:val="Normal0"/>
              <w:spacing w:line="240" w:lineRule="auto"/>
              <w:jc w:val="center"/>
              <w:rPr>
                <w:rFonts w:ascii="Verdana" w:eastAsia="Verdana" w:hAnsi="Verdana" w:cs="Verdana"/>
                <w:sz w:val="20"/>
                <w:szCs w:val="20"/>
              </w:rPr>
            </w:pPr>
            <w:r>
              <w:rPr>
                <w:rFonts w:ascii="Verdana" w:eastAsia="Verdana" w:hAnsi="Verdana" w:cs="Verdana"/>
                <w:sz w:val="20"/>
                <w:szCs w:val="20"/>
              </w:rPr>
              <w:t xml:space="preserve">Work </w:t>
            </w:r>
            <w:r w:rsidR="00895FB1">
              <w:rPr>
                <w:rFonts w:ascii="Verdana" w:eastAsia="Verdana" w:hAnsi="Verdana" w:cs="Verdana"/>
                <w:sz w:val="20"/>
                <w:szCs w:val="20"/>
              </w:rPr>
              <w:t>t</w:t>
            </w:r>
            <w:r>
              <w:rPr>
                <w:rFonts w:ascii="Verdana" w:eastAsia="Verdana" w:hAnsi="Verdana" w:cs="Verdana"/>
                <w:sz w:val="20"/>
                <w:szCs w:val="20"/>
              </w:rPr>
              <w:t>ime</w:t>
            </w:r>
          </w:p>
        </w:tc>
        <w:tc>
          <w:tcPr>
            <w:tcW w:w="7485" w:type="dxa"/>
          </w:tcPr>
          <w:p w14:paraId="00000022" w14:textId="4D0995ED" w:rsidR="005A3D06" w:rsidRDefault="00F87890">
            <w:pPr>
              <w:pStyle w:val="Normal0"/>
              <w:pBdr>
                <w:top w:val="nil"/>
                <w:left w:val="nil"/>
                <w:bottom w:val="nil"/>
                <w:right w:val="nil"/>
                <w:between w:val="nil"/>
              </w:pBdr>
              <w:spacing w:before="0" w:after="0" w:line="240" w:lineRule="auto"/>
              <w:rPr>
                <w:rFonts w:ascii="Verdana" w:eastAsia="Verdana" w:hAnsi="Verdana" w:cs="Verdana"/>
                <w:sz w:val="20"/>
                <w:szCs w:val="20"/>
              </w:rPr>
            </w:pPr>
            <w:r>
              <w:rPr>
                <w:rFonts w:ascii="Verdana" w:eastAsia="Verdana" w:hAnsi="Verdana" w:cs="Verdana"/>
                <w:sz w:val="20"/>
                <w:szCs w:val="20"/>
              </w:rPr>
              <w:t xml:space="preserve">Vocabulary </w:t>
            </w:r>
            <w:r w:rsidR="00483016">
              <w:rPr>
                <w:rFonts w:ascii="Verdana" w:eastAsia="Verdana" w:hAnsi="Verdana" w:cs="Verdana"/>
                <w:sz w:val="20"/>
                <w:szCs w:val="20"/>
              </w:rPr>
              <w:t>i</w:t>
            </w:r>
            <w:r>
              <w:rPr>
                <w:rFonts w:ascii="Verdana" w:eastAsia="Verdana" w:hAnsi="Verdana" w:cs="Verdana"/>
                <w:sz w:val="20"/>
                <w:szCs w:val="20"/>
              </w:rPr>
              <w:t>nstruction</w:t>
            </w:r>
          </w:p>
          <w:p w14:paraId="00000023" w14:textId="33EABA6D" w:rsidR="005A3D06" w:rsidRDefault="00F87890">
            <w:pPr>
              <w:pStyle w:val="Normal0"/>
              <w:numPr>
                <w:ilvl w:val="0"/>
                <w:numId w:val="3"/>
              </w:numPr>
              <w:pBdr>
                <w:top w:val="nil"/>
                <w:left w:val="nil"/>
                <w:bottom w:val="nil"/>
                <w:right w:val="nil"/>
                <w:between w:val="nil"/>
              </w:pBdr>
              <w:spacing w:before="0" w:after="0" w:line="240" w:lineRule="auto"/>
              <w:rPr>
                <w:rFonts w:ascii="Verdana" w:eastAsia="Verdana" w:hAnsi="Verdana" w:cs="Verdana"/>
                <w:color w:val="000000"/>
                <w:sz w:val="20"/>
                <w:szCs w:val="20"/>
              </w:rPr>
            </w:pPr>
            <w:r>
              <w:rPr>
                <w:rFonts w:ascii="Verdana" w:eastAsia="Verdana" w:hAnsi="Verdana" w:cs="Verdana"/>
                <w:sz w:val="20"/>
                <w:szCs w:val="20"/>
              </w:rPr>
              <w:t>Personal Dictionary</w:t>
            </w:r>
            <w:r>
              <w:rPr>
                <w:rFonts w:ascii="Verdana" w:eastAsia="Verdana" w:hAnsi="Verdana" w:cs="Verdana"/>
                <w:color w:val="000000"/>
                <w:sz w:val="20"/>
                <w:szCs w:val="20"/>
              </w:rPr>
              <w:t xml:space="preserve"> (</w:t>
            </w:r>
            <w:r>
              <w:rPr>
                <w:rFonts w:ascii="Verdana" w:eastAsia="Verdana" w:hAnsi="Verdana" w:cs="Verdana"/>
                <w:sz w:val="20"/>
                <w:szCs w:val="20"/>
              </w:rPr>
              <w:t>10</w:t>
            </w:r>
            <w:r>
              <w:rPr>
                <w:rFonts w:ascii="Verdana" w:eastAsia="Verdana" w:hAnsi="Verdana" w:cs="Verdana"/>
                <w:color w:val="000000"/>
                <w:sz w:val="20"/>
                <w:szCs w:val="20"/>
              </w:rPr>
              <w:t xml:space="preserve"> min</w:t>
            </w:r>
            <w:r w:rsidR="00E80CE5">
              <w:rPr>
                <w:rFonts w:ascii="Verdana" w:eastAsia="Verdana" w:hAnsi="Verdana" w:cs="Verdana"/>
                <w:color w:val="000000"/>
                <w:sz w:val="20"/>
                <w:szCs w:val="20"/>
              </w:rPr>
              <w:t>utes</w:t>
            </w:r>
            <w:r>
              <w:rPr>
                <w:rFonts w:ascii="Verdana" w:eastAsia="Verdana" w:hAnsi="Verdana" w:cs="Verdana"/>
                <w:color w:val="000000"/>
                <w:sz w:val="20"/>
                <w:szCs w:val="20"/>
              </w:rPr>
              <w:t>)</w:t>
            </w:r>
          </w:p>
          <w:p w14:paraId="00000024" w14:textId="783B0E03" w:rsidR="005A3D06" w:rsidRDefault="00E5051B">
            <w:pPr>
              <w:pStyle w:val="Normal0"/>
              <w:pBdr>
                <w:top w:val="nil"/>
                <w:left w:val="nil"/>
                <w:bottom w:val="nil"/>
                <w:right w:val="nil"/>
                <w:between w:val="nil"/>
              </w:pBdr>
              <w:spacing w:before="0" w:after="0" w:line="240" w:lineRule="auto"/>
              <w:rPr>
                <w:rFonts w:ascii="Verdana" w:eastAsia="Verdana" w:hAnsi="Verdana" w:cs="Verdana"/>
                <w:sz w:val="20"/>
                <w:szCs w:val="20"/>
              </w:rPr>
            </w:pPr>
            <w:r>
              <w:rPr>
                <w:rFonts w:ascii="Verdana" w:eastAsia="Verdana" w:hAnsi="Verdana" w:cs="Verdana"/>
                <w:sz w:val="20"/>
                <w:szCs w:val="20"/>
              </w:rPr>
              <w:t>Goal setting</w:t>
            </w:r>
          </w:p>
          <w:p w14:paraId="00000025" w14:textId="778E967F" w:rsidR="005A3D06" w:rsidRDefault="00F87890">
            <w:pPr>
              <w:pStyle w:val="Normal0"/>
              <w:numPr>
                <w:ilvl w:val="0"/>
                <w:numId w:val="3"/>
              </w:numPr>
              <w:pBdr>
                <w:top w:val="nil"/>
                <w:left w:val="nil"/>
                <w:bottom w:val="nil"/>
                <w:right w:val="nil"/>
                <w:between w:val="nil"/>
              </w:pBdr>
              <w:spacing w:before="0" w:after="0" w:line="240" w:lineRule="auto"/>
              <w:rPr>
                <w:rFonts w:ascii="Verdana" w:eastAsia="Verdana" w:hAnsi="Verdana" w:cs="Verdana"/>
                <w:color w:val="000000"/>
                <w:sz w:val="20"/>
                <w:szCs w:val="20"/>
              </w:rPr>
            </w:pPr>
            <w:r>
              <w:rPr>
                <w:rFonts w:ascii="Verdana" w:eastAsia="Verdana" w:hAnsi="Verdana" w:cs="Verdana"/>
                <w:sz w:val="20"/>
                <w:szCs w:val="20"/>
              </w:rPr>
              <w:t xml:space="preserve">Teacher-Facilitated </w:t>
            </w:r>
            <w:r w:rsidR="00E5051B">
              <w:rPr>
                <w:rFonts w:ascii="Verdana" w:eastAsia="Verdana" w:hAnsi="Verdana" w:cs="Verdana"/>
                <w:sz w:val="20"/>
                <w:szCs w:val="20"/>
              </w:rPr>
              <w:t>Goal setting</w:t>
            </w:r>
            <w:r>
              <w:rPr>
                <w:rFonts w:ascii="Verdana" w:eastAsia="Verdana" w:hAnsi="Verdana" w:cs="Verdana"/>
                <w:color w:val="000000"/>
                <w:sz w:val="20"/>
                <w:szCs w:val="20"/>
              </w:rPr>
              <w:t xml:space="preserve"> (</w:t>
            </w:r>
            <w:r>
              <w:rPr>
                <w:rFonts w:ascii="Verdana" w:eastAsia="Verdana" w:hAnsi="Verdana" w:cs="Verdana"/>
                <w:sz w:val="20"/>
                <w:szCs w:val="20"/>
              </w:rPr>
              <w:t>15</w:t>
            </w:r>
            <w:r>
              <w:rPr>
                <w:rFonts w:ascii="Verdana" w:eastAsia="Verdana" w:hAnsi="Verdana" w:cs="Verdana"/>
                <w:color w:val="000000"/>
                <w:sz w:val="20"/>
                <w:szCs w:val="20"/>
              </w:rPr>
              <w:t xml:space="preserve"> min</w:t>
            </w:r>
            <w:r w:rsidR="00E80CE5">
              <w:rPr>
                <w:rFonts w:ascii="Verdana" w:eastAsia="Verdana" w:hAnsi="Verdana" w:cs="Verdana"/>
                <w:color w:val="000000"/>
                <w:sz w:val="20"/>
                <w:szCs w:val="20"/>
              </w:rPr>
              <w:t>utes</w:t>
            </w:r>
            <w:r>
              <w:rPr>
                <w:rFonts w:ascii="Verdana" w:eastAsia="Verdana" w:hAnsi="Verdana" w:cs="Verdana"/>
                <w:color w:val="000000"/>
                <w:sz w:val="20"/>
                <w:szCs w:val="20"/>
              </w:rPr>
              <w:t>)</w:t>
            </w:r>
          </w:p>
          <w:p w14:paraId="00000026" w14:textId="44019E38" w:rsidR="005A3D06" w:rsidRDefault="00F87890">
            <w:pPr>
              <w:pStyle w:val="Normal0"/>
              <w:numPr>
                <w:ilvl w:val="0"/>
                <w:numId w:val="3"/>
              </w:numPr>
              <w:pBdr>
                <w:top w:val="nil"/>
                <w:left w:val="nil"/>
                <w:bottom w:val="nil"/>
                <w:right w:val="nil"/>
                <w:between w:val="nil"/>
              </w:pBdr>
              <w:spacing w:before="0" w:after="0" w:line="240" w:lineRule="auto"/>
              <w:rPr>
                <w:rFonts w:ascii="Verdana" w:eastAsia="Verdana" w:hAnsi="Verdana" w:cs="Verdana"/>
                <w:sz w:val="20"/>
                <w:szCs w:val="20"/>
              </w:rPr>
            </w:pPr>
            <w:r>
              <w:rPr>
                <w:rFonts w:ascii="Verdana" w:eastAsia="Verdana" w:hAnsi="Verdana" w:cs="Verdana"/>
                <w:sz w:val="20"/>
                <w:szCs w:val="20"/>
              </w:rPr>
              <w:t>Revisit Individual Puzzle Challenge (6 min</w:t>
            </w:r>
            <w:r w:rsidR="00E80CE5">
              <w:rPr>
                <w:rFonts w:ascii="Verdana" w:eastAsia="Verdana" w:hAnsi="Verdana" w:cs="Verdana"/>
                <w:sz w:val="20"/>
                <w:szCs w:val="20"/>
              </w:rPr>
              <w:t>utes</w:t>
            </w:r>
            <w:r>
              <w:rPr>
                <w:rFonts w:ascii="Verdana" w:eastAsia="Verdana" w:hAnsi="Verdana" w:cs="Verdana"/>
                <w:sz w:val="20"/>
                <w:szCs w:val="20"/>
              </w:rPr>
              <w:t>)</w:t>
            </w:r>
          </w:p>
        </w:tc>
      </w:tr>
      <w:tr w:rsidR="005A3D06" w14:paraId="5DF4B8B0" w14:textId="77777777">
        <w:tc>
          <w:tcPr>
            <w:tcW w:w="1875" w:type="dxa"/>
          </w:tcPr>
          <w:p w14:paraId="00000027" w14:textId="77777777" w:rsidR="005A3D06" w:rsidRDefault="00F87890">
            <w:pPr>
              <w:pStyle w:val="Normal0"/>
              <w:spacing w:line="240" w:lineRule="auto"/>
              <w:jc w:val="center"/>
              <w:rPr>
                <w:rFonts w:ascii="Verdana" w:eastAsia="Verdana" w:hAnsi="Verdana" w:cs="Verdana"/>
                <w:sz w:val="20"/>
                <w:szCs w:val="20"/>
              </w:rPr>
            </w:pPr>
            <w:r>
              <w:rPr>
                <w:rFonts w:ascii="Verdana" w:eastAsia="Verdana" w:hAnsi="Verdana" w:cs="Verdana"/>
                <w:sz w:val="20"/>
                <w:szCs w:val="20"/>
              </w:rPr>
              <w:t>Closure</w:t>
            </w:r>
          </w:p>
        </w:tc>
        <w:tc>
          <w:tcPr>
            <w:tcW w:w="7485" w:type="dxa"/>
          </w:tcPr>
          <w:p w14:paraId="00000028" w14:textId="25ACEBEA" w:rsidR="005A3D06" w:rsidRDefault="00F87890">
            <w:pPr>
              <w:pStyle w:val="Normal0"/>
              <w:pBdr>
                <w:top w:val="nil"/>
                <w:left w:val="nil"/>
                <w:bottom w:val="nil"/>
                <w:right w:val="nil"/>
                <w:between w:val="nil"/>
              </w:pBdr>
              <w:spacing w:before="0" w:after="0" w:line="240" w:lineRule="auto"/>
              <w:rPr>
                <w:rFonts w:ascii="Verdana" w:eastAsia="Verdana" w:hAnsi="Verdana" w:cs="Verdana"/>
                <w:sz w:val="20"/>
                <w:szCs w:val="20"/>
              </w:rPr>
            </w:pPr>
            <w:r>
              <w:rPr>
                <w:rFonts w:ascii="Verdana" w:eastAsia="Verdana" w:hAnsi="Verdana" w:cs="Verdana"/>
                <w:color w:val="000000"/>
                <w:sz w:val="20"/>
                <w:szCs w:val="20"/>
              </w:rPr>
              <w:t xml:space="preserve"> </w:t>
            </w:r>
            <w:r>
              <w:rPr>
                <w:rFonts w:ascii="Verdana" w:eastAsia="Verdana" w:hAnsi="Verdana" w:cs="Verdana"/>
                <w:sz w:val="20"/>
                <w:szCs w:val="20"/>
              </w:rPr>
              <w:t>Debrief</w:t>
            </w:r>
          </w:p>
          <w:p w14:paraId="00000029" w14:textId="54579BCC" w:rsidR="005A3D06" w:rsidRDefault="00F87890">
            <w:pPr>
              <w:pStyle w:val="Normal0"/>
              <w:numPr>
                <w:ilvl w:val="0"/>
                <w:numId w:val="2"/>
              </w:numPr>
              <w:pBdr>
                <w:top w:val="nil"/>
                <w:left w:val="nil"/>
                <w:bottom w:val="nil"/>
                <w:right w:val="nil"/>
                <w:between w:val="nil"/>
              </w:pBdr>
              <w:spacing w:before="0" w:after="0" w:line="240" w:lineRule="auto"/>
              <w:rPr>
                <w:rFonts w:ascii="Verdana" w:eastAsia="Verdana" w:hAnsi="Verdana" w:cs="Verdana"/>
                <w:sz w:val="20"/>
                <w:szCs w:val="20"/>
              </w:rPr>
            </w:pPr>
            <w:r>
              <w:rPr>
                <w:rFonts w:ascii="Verdana" w:eastAsia="Verdana" w:hAnsi="Verdana" w:cs="Verdana"/>
                <w:sz w:val="20"/>
                <w:szCs w:val="20"/>
              </w:rPr>
              <w:t xml:space="preserve">Blue Sky Think Tank (10 </w:t>
            </w:r>
            <w:r>
              <w:rPr>
                <w:rFonts w:ascii="Verdana" w:eastAsia="Verdana" w:hAnsi="Verdana" w:cs="Verdana"/>
                <w:sz w:val="20"/>
                <w:szCs w:val="20"/>
              </w:rPr>
              <w:t>min</w:t>
            </w:r>
            <w:r w:rsidR="00E80CE5">
              <w:rPr>
                <w:rFonts w:ascii="Verdana" w:eastAsia="Verdana" w:hAnsi="Verdana" w:cs="Verdana"/>
                <w:sz w:val="20"/>
                <w:szCs w:val="20"/>
              </w:rPr>
              <w:t>utes</w:t>
            </w:r>
            <w:r>
              <w:rPr>
                <w:rFonts w:ascii="Verdana" w:eastAsia="Verdana" w:hAnsi="Verdana" w:cs="Verdana"/>
                <w:sz w:val="20"/>
                <w:szCs w:val="20"/>
              </w:rPr>
              <w:t>)</w:t>
            </w:r>
          </w:p>
        </w:tc>
      </w:tr>
      <w:tr w:rsidR="005A3D06" w14:paraId="52D2E29C" w14:textId="77777777">
        <w:tc>
          <w:tcPr>
            <w:tcW w:w="1875" w:type="dxa"/>
          </w:tcPr>
          <w:p w14:paraId="0000002A" w14:textId="75E341AD" w:rsidR="005A3D06" w:rsidRDefault="00F87890">
            <w:pPr>
              <w:pStyle w:val="Normal0"/>
              <w:spacing w:line="240" w:lineRule="auto"/>
              <w:jc w:val="center"/>
              <w:rPr>
                <w:rFonts w:ascii="Verdana" w:eastAsia="Verdana" w:hAnsi="Verdana" w:cs="Verdana"/>
                <w:sz w:val="20"/>
                <w:szCs w:val="20"/>
              </w:rPr>
            </w:pPr>
            <w:r>
              <w:rPr>
                <w:rFonts w:ascii="Verdana" w:eastAsia="Verdana" w:hAnsi="Verdana" w:cs="Verdana"/>
                <w:sz w:val="20"/>
                <w:szCs w:val="20"/>
              </w:rPr>
              <w:t xml:space="preserve">Differentiation </w:t>
            </w:r>
            <w:r w:rsidR="00895FB1">
              <w:rPr>
                <w:rFonts w:ascii="Verdana" w:eastAsia="Verdana" w:hAnsi="Verdana" w:cs="Verdana"/>
                <w:sz w:val="20"/>
                <w:szCs w:val="20"/>
              </w:rPr>
              <w:t>s</w:t>
            </w:r>
            <w:r>
              <w:rPr>
                <w:rFonts w:ascii="Verdana" w:eastAsia="Verdana" w:hAnsi="Verdana" w:cs="Verdana"/>
                <w:sz w:val="20"/>
                <w:szCs w:val="20"/>
              </w:rPr>
              <w:t>trategies</w:t>
            </w:r>
          </w:p>
        </w:tc>
        <w:tc>
          <w:tcPr>
            <w:tcW w:w="7485" w:type="dxa"/>
          </w:tcPr>
          <w:p w14:paraId="0000002B" w14:textId="14BAA740" w:rsidR="005A3D06" w:rsidRDefault="00F87890">
            <w:pPr>
              <w:pStyle w:val="Normal0"/>
              <w:spacing w:before="0" w:after="0" w:line="240" w:lineRule="auto"/>
              <w:rPr>
                <w:rFonts w:ascii="Verdana" w:eastAsia="Verdana" w:hAnsi="Verdana" w:cs="Verdana"/>
                <w:sz w:val="20"/>
                <w:szCs w:val="20"/>
              </w:rPr>
            </w:pPr>
            <w:r>
              <w:rPr>
                <w:rFonts w:ascii="Verdana" w:eastAsia="Verdana" w:hAnsi="Verdana" w:cs="Verdana"/>
                <w:sz w:val="20"/>
                <w:szCs w:val="20"/>
              </w:rPr>
              <w:t xml:space="preserve">All </w:t>
            </w:r>
            <w:r w:rsidR="00483016">
              <w:rPr>
                <w:rFonts w:ascii="Verdana" w:eastAsia="Verdana" w:hAnsi="Verdana" w:cs="Verdana"/>
                <w:sz w:val="20"/>
                <w:szCs w:val="20"/>
              </w:rPr>
              <w:t>g</w:t>
            </w:r>
            <w:r>
              <w:rPr>
                <w:rFonts w:ascii="Verdana" w:eastAsia="Verdana" w:hAnsi="Verdana" w:cs="Verdana"/>
                <w:sz w:val="20"/>
                <w:szCs w:val="20"/>
              </w:rPr>
              <w:t>rades</w:t>
            </w:r>
          </w:p>
          <w:p w14:paraId="0000002C" w14:textId="77777777" w:rsidR="005A3D06" w:rsidRDefault="00F87890">
            <w:pPr>
              <w:pStyle w:val="Normal0"/>
              <w:numPr>
                <w:ilvl w:val="0"/>
                <w:numId w:val="14"/>
              </w:numPr>
              <w:spacing w:before="0" w:after="0" w:line="240" w:lineRule="auto"/>
              <w:rPr>
                <w:rFonts w:ascii="Verdana" w:eastAsia="Verdana" w:hAnsi="Verdana" w:cs="Verdana"/>
                <w:sz w:val="20"/>
                <w:szCs w:val="20"/>
              </w:rPr>
            </w:pPr>
            <w:r>
              <w:rPr>
                <w:rFonts w:ascii="Verdana" w:eastAsia="Verdana" w:hAnsi="Verdana" w:cs="Verdana"/>
                <w:sz w:val="20"/>
                <w:szCs w:val="20"/>
              </w:rPr>
              <w:t>For students requiring special accommodations, see the Facilitation Notes for additional guidance.</w:t>
            </w:r>
          </w:p>
          <w:p w14:paraId="0000002D" w14:textId="57AEEE9B" w:rsidR="005A3D06" w:rsidRDefault="00F87890">
            <w:pPr>
              <w:pStyle w:val="Normal0"/>
              <w:spacing w:before="0" w:after="0" w:line="240" w:lineRule="auto"/>
              <w:rPr>
                <w:rFonts w:ascii="Verdana" w:eastAsia="Verdana" w:hAnsi="Verdana" w:cs="Verdana"/>
                <w:sz w:val="20"/>
                <w:szCs w:val="20"/>
              </w:rPr>
            </w:pPr>
            <w:r>
              <w:rPr>
                <w:rFonts w:ascii="Verdana" w:eastAsia="Verdana" w:hAnsi="Verdana" w:cs="Verdana"/>
                <w:sz w:val="20"/>
                <w:szCs w:val="20"/>
              </w:rPr>
              <w:t>Kindergarten</w:t>
            </w:r>
          </w:p>
          <w:p w14:paraId="0000002E" w14:textId="77777777" w:rsidR="005A3D06" w:rsidRDefault="00F87890">
            <w:pPr>
              <w:pStyle w:val="Normal0"/>
              <w:numPr>
                <w:ilvl w:val="0"/>
                <w:numId w:val="11"/>
              </w:numPr>
              <w:spacing w:before="0" w:after="0" w:line="240" w:lineRule="auto"/>
              <w:rPr>
                <w:rFonts w:ascii="Verdana" w:eastAsia="Verdana" w:hAnsi="Verdana" w:cs="Verdana"/>
                <w:sz w:val="20"/>
                <w:szCs w:val="20"/>
              </w:rPr>
            </w:pPr>
            <w:r>
              <w:rPr>
                <w:rFonts w:ascii="Verdana" w:eastAsia="Verdana" w:hAnsi="Verdana" w:cs="Verdana"/>
                <w:sz w:val="20"/>
                <w:szCs w:val="20"/>
              </w:rPr>
              <w:t xml:space="preserve">Evaluate the two versions of the Counting Squares Puzzle and Counting Triangles Puzzle provided. Determine if the advanced version with more squares and triangles would be appropriate to provide to YPs who require an additional numeracy challenge. </w:t>
            </w:r>
          </w:p>
          <w:p w14:paraId="0000002F" w14:textId="6542824C" w:rsidR="005A3D06" w:rsidRDefault="00F87890">
            <w:pPr>
              <w:pStyle w:val="Normal0"/>
              <w:numPr>
                <w:ilvl w:val="0"/>
                <w:numId w:val="11"/>
              </w:numPr>
              <w:spacing w:before="0" w:after="0" w:line="240" w:lineRule="auto"/>
              <w:rPr>
                <w:rFonts w:ascii="Verdana" w:eastAsia="Verdana" w:hAnsi="Verdana" w:cs="Verdana"/>
                <w:sz w:val="20"/>
                <w:szCs w:val="20"/>
              </w:rPr>
            </w:pPr>
            <w:r>
              <w:rPr>
                <w:rFonts w:ascii="Verdana" w:eastAsia="Verdana" w:hAnsi="Verdana" w:cs="Verdana"/>
                <w:sz w:val="20"/>
                <w:szCs w:val="20"/>
              </w:rPr>
              <w:t xml:space="preserve">Assign </w:t>
            </w:r>
            <w:r>
              <w:rPr>
                <w:rFonts w:ascii="Verdana" w:eastAsia="Verdana" w:hAnsi="Verdana" w:cs="Verdana"/>
                <w:sz w:val="20"/>
                <w:szCs w:val="20"/>
              </w:rPr>
              <w:t xml:space="preserve">a classroom aide to work in small groups with students striving to develop their numeracy or shape awareness during the </w:t>
            </w:r>
            <w:r w:rsidR="00DE5848">
              <w:rPr>
                <w:rFonts w:ascii="Verdana" w:eastAsia="Verdana" w:hAnsi="Verdana" w:cs="Verdana"/>
                <w:sz w:val="20"/>
                <w:szCs w:val="20"/>
              </w:rPr>
              <w:t>p</w:t>
            </w:r>
            <w:r>
              <w:rPr>
                <w:rFonts w:ascii="Verdana" w:eastAsia="Verdana" w:hAnsi="Verdana" w:cs="Verdana"/>
                <w:sz w:val="20"/>
                <w:szCs w:val="20"/>
              </w:rPr>
              <w:t>uzzle</w:t>
            </w:r>
            <w:r w:rsidR="00DE5848">
              <w:rPr>
                <w:rFonts w:ascii="Verdana" w:eastAsia="Verdana" w:hAnsi="Verdana" w:cs="Verdana"/>
                <w:sz w:val="20"/>
                <w:szCs w:val="20"/>
              </w:rPr>
              <w:t>-</w:t>
            </w:r>
            <w:r>
              <w:rPr>
                <w:rFonts w:ascii="Verdana" w:eastAsia="Verdana" w:hAnsi="Verdana" w:cs="Verdana"/>
                <w:sz w:val="20"/>
                <w:szCs w:val="20"/>
              </w:rPr>
              <w:t>solving tasks.</w:t>
            </w:r>
          </w:p>
          <w:p w14:paraId="00000030" w14:textId="1F7EE7AD" w:rsidR="005A3D06" w:rsidRDefault="00F87890">
            <w:pPr>
              <w:pStyle w:val="Normal0"/>
              <w:numPr>
                <w:ilvl w:val="0"/>
                <w:numId w:val="11"/>
              </w:numPr>
              <w:spacing w:before="0" w:after="0" w:line="240" w:lineRule="auto"/>
              <w:rPr>
                <w:rFonts w:ascii="Verdana" w:eastAsia="Verdana" w:hAnsi="Verdana" w:cs="Verdana"/>
                <w:sz w:val="20"/>
                <w:szCs w:val="20"/>
              </w:rPr>
            </w:pPr>
            <w:r>
              <w:rPr>
                <w:rFonts w:ascii="Verdana" w:eastAsia="Verdana" w:hAnsi="Verdana" w:cs="Verdana"/>
                <w:sz w:val="20"/>
                <w:szCs w:val="20"/>
              </w:rPr>
              <w:t>Enlist the help of a classroom aide to circulate and support the YPs striving to develop fine</w:t>
            </w:r>
            <w:r w:rsidR="00DE5848">
              <w:rPr>
                <w:rFonts w:ascii="Verdana" w:eastAsia="Verdana" w:hAnsi="Verdana" w:cs="Verdana"/>
                <w:sz w:val="20"/>
                <w:szCs w:val="20"/>
              </w:rPr>
              <w:t xml:space="preserve"> </w:t>
            </w:r>
            <w:r>
              <w:rPr>
                <w:rFonts w:ascii="Verdana" w:eastAsia="Verdana" w:hAnsi="Verdana" w:cs="Verdana"/>
                <w:sz w:val="20"/>
                <w:szCs w:val="20"/>
              </w:rPr>
              <w:t>motor skills with th</w:t>
            </w:r>
            <w:r>
              <w:rPr>
                <w:rFonts w:ascii="Verdana" w:eastAsia="Verdana" w:hAnsi="Verdana" w:cs="Verdana"/>
                <w:sz w:val="20"/>
                <w:szCs w:val="20"/>
              </w:rPr>
              <w:t xml:space="preserve">eir work in the </w:t>
            </w:r>
            <w:r w:rsidR="00DE5848">
              <w:rPr>
                <w:rFonts w:ascii="Verdana" w:eastAsia="Verdana" w:hAnsi="Verdana" w:cs="Verdana"/>
                <w:sz w:val="20"/>
                <w:szCs w:val="20"/>
              </w:rPr>
              <w:t>t</w:t>
            </w:r>
            <w:r>
              <w:rPr>
                <w:rFonts w:ascii="Verdana" w:eastAsia="Verdana" w:hAnsi="Verdana" w:cs="Verdana"/>
                <w:sz w:val="20"/>
                <w:szCs w:val="20"/>
              </w:rPr>
              <w:t>eacher-</w:t>
            </w:r>
            <w:r w:rsidR="00DE5848">
              <w:rPr>
                <w:rFonts w:ascii="Verdana" w:eastAsia="Verdana" w:hAnsi="Verdana" w:cs="Verdana"/>
                <w:sz w:val="20"/>
                <w:szCs w:val="20"/>
              </w:rPr>
              <w:t>f</w:t>
            </w:r>
            <w:r>
              <w:rPr>
                <w:rFonts w:ascii="Verdana" w:eastAsia="Verdana" w:hAnsi="Verdana" w:cs="Verdana"/>
                <w:sz w:val="20"/>
                <w:szCs w:val="20"/>
              </w:rPr>
              <w:t xml:space="preserve">acilitated </w:t>
            </w:r>
            <w:r w:rsidR="00E5051B">
              <w:rPr>
                <w:rFonts w:ascii="Verdana" w:eastAsia="Verdana" w:hAnsi="Verdana" w:cs="Verdana"/>
                <w:sz w:val="20"/>
                <w:szCs w:val="20"/>
              </w:rPr>
              <w:t>goal setting</w:t>
            </w:r>
            <w:r>
              <w:rPr>
                <w:rFonts w:ascii="Verdana" w:eastAsia="Verdana" w:hAnsi="Verdana" w:cs="Verdana"/>
                <w:sz w:val="20"/>
                <w:szCs w:val="20"/>
              </w:rPr>
              <w:t>.</w:t>
            </w:r>
          </w:p>
          <w:p w14:paraId="00000031" w14:textId="4C895FA4" w:rsidR="005A3D06" w:rsidRDefault="00F87890">
            <w:pPr>
              <w:pStyle w:val="Normal0"/>
              <w:spacing w:before="0" w:after="0" w:line="240" w:lineRule="auto"/>
              <w:rPr>
                <w:rFonts w:ascii="Verdana" w:eastAsia="Verdana" w:hAnsi="Verdana" w:cs="Verdana"/>
                <w:sz w:val="20"/>
                <w:szCs w:val="20"/>
              </w:rPr>
            </w:pPr>
            <w:r>
              <w:rPr>
                <w:rFonts w:ascii="Verdana" w:eastAsia="Verdana" w:hAnsi="Verdana" w:cs="Verdana"/>
                <w:sz w:val="20"/>
                <w:szCs w:val="20"/>
              </w:rPr>
              <w:t xml:space="preserve">First </w:t>
            </w:r>
            <w:r w:rsidR="00483016">
              <w:rPr>
                <w:rFonts w:ascii="Verdana" w:eastAsia="Verdana" w:hAnsi="Verdana" w:cs="Verdana"/>
                <w:sz w:val="20"/>
                <w:szCs w:val="20"/>
              </w:rPr>
              <w:t>g</w:t>
            </w:r>
            <w:r>
              <w:rPr>
                <w:rFonts w:ascii="Verdana" w:eastAsia="Verdana" w:hAnsi="Verdana" w:cs="Verdana"/>
                <w:sz w:val="20"/>
                <w:szCs w:val="20"/>
              </w:rPr>
              <w:t>rade</w:t>
            </w:r>
          </w:p>
          <w:p w14:paraId="00000032" w14:textId="4D26F463" w:rsidR="005A3D06" w:rsidRDefault="00F87890">
            <w:pPr>
              <w:pStyle w:val="Normal0"/>
              <w:numPr>
                <w:ilvl w:val="0"/>
                <w:numId w:val="12"/>
              </w:numPr>
              <w:spacing w:before="0" w:after="0" w:line="240" w:lineRule="auto"/>
              <w:rPr>
                <w:rFonts w:ascii="Verdana" w:eastAsia="Verdana" w:hAnsi="Verdana" w:cs="Verdana"/>
                <w:sz w:val="20"/>
                <w:szCs w:val="20"/>
              </w:rPr>
            </w:pPr>
            <w:r>
              <w:rPr>
                <w:rFonts w:ascii="Verdana" w:eastAsia="Verdana" w:hAnsi="Verdana" w:cs="Verdana"/>
                <w:sz w:val="20"/>
                <w:szCs w:val="20"/>
              </w:rPr>
              <w:t xml:space="preserve">Evaluate the two versions of the Counting Squares Puzzle and Counting Triangles Puzzle provided. Consider distributing the simpler version to YPs who require support with numeracy or </w:t>
            </w:r>
            <w:r>
              <w:rPr>
                <w:rFonts w:ascii="Verdana" w:eastAsia="Verdana" w:hAnsi="Verdana" w:cs="Verdana"/>
                <w:sz w:val="20"/>
                <w:szCs w:val="20"/>
              </w:rPr>
              <w:lastRenderedPageBreak/>
              <w:t>shape aware</w:t>
            </w:r>
            <w:r>
              <w:rPr>
                <w:rFonts w:ascii="Verdana" w:eastAsia="Verdana" w:hAnsi="Verdana" w:cs="Verdana"/>
                <w:sz w:val="20"/>
                <w:szCs w:val="20"/>
              </w:rPr>
              <w:t>ness and the advanced version to YPs requiring a numeracy challenge.</w:t>
            </w:r>
          </w:p>
          <w:p w14:paraId="00000033" w14:textId="744F3C16" w:rsidR="005A3D06" w:rsidRDefault="00F87890">
            <w:pPr>
              <w:pStyle w:val="Normal0"/>
              <w:numPr>
                <w:ilvl w:val="0"/>
                <w:numId w:val="12"/>
              </w:numPr>
              <w:spacing w:before="0" w:after="0" w:line="240" w:lineRule="auto"/>
              <w:rPr>
                <w:rFonts w:ascii="Verdana" w:eastAsia="Verdana" w:hAnsi="Verdana" w:cs="Verdana"/>
                <w:sz w:val="20"/>
                <w:szCs w:val="20"/>
              </w:rPr>
            </w:pPr>
            <w:r>
              <w:rPr>
                <w:rFonts w:ascii="Verdana" w:eastAsia="Verdana" w:hAnsi="Verdana" w:cs="Verdana"/>
                <w:sz w:val="20"/>
                <w:szCs w:val="20"/>
              </w:rPr>
              <w:t xml:space="preserve">Assign a classroom aide to work in small groups with students striving to develop their numeracy or shape awareness during the </w:t>
            </w:r>
            <w:r w:rsidR="00902DA0">
              <w:rPr>
                <w:rFonts w:ascii="Verdana" w:eastAsia="Verdana" w:hAnsi="Verdana" w:cs="Verdana"/>
                <w:sz w:val="20"/>
                <w:szCs w:val="20"/>
              </w:rPr>
              <w:t>p</w:t>
            </w:r>
            <w:r>
              <w:rPr>
                <w:rFonts w:ascii="Verdana" w:eastAsia="Verdana" w:hAnsi="Verdana" w:cs="Verdana"/>
                <w:sz w:val="20"/>
                <w:szCs w:val="20"/>
              </w:rPr>
              <w:t>uzzle</w:t>
            </w:r>
            <w:r w:rsidR="00902DA0">
              <w:rPr>
                <w:rFonts w:ascii="Verdana" w:eastAsia="Verdana" w:hAnsi="Verdana" w:cs="Verdana"/>
                <w:sz w:val="20"/>
                <w:szCs w:val="20"/>
              </w:rPr>
              <w:t>-</w:t>
            </w:r>
            <w:r>
              <w:rPr>
                <w:rFonts w:ascii="Verdana" w:eastAsia="Verdana" w:hAnsi="Verdana" w:cs="Verdana"/>
                <w:sz w:val="20"/>
                <w:szCs w:val="20"/>
              </w:rPr>
              <w:t>solving tasks.</w:t>
            </w:r>
          </w:p>
          <w:p w14:paraId="00000034" w14:textId="1B2B9702" w:rsidR="005A3D06" w:rsidRDefault="00F87890">
            <w:pPr>
              <w:pStyle w:val="Normal0"/>
              <w:numPr>
                <w:ilvl w:val="0"/>
                <w:numId w:val="12"/>
              </w:numPr>
              <w:spacing w:before="0" w:after="0" w:line="240" w:lineRule="auto"/>
              <w:rPr>
                <w:rFonts w:ascii="Verdana" w:eastAsia="Verdana" w:hAnsi="Verdana" w:cs="Verdana"/>
                <w:sz w:val="20"/>
                <w:szCs w:val="20"/>
              </w:rPr>
            </w:pPr>
            <w:r>
              <w:rPr>
                <w:rFonts w:ascii="Verdana" w:eastAsia="Verdana" w:hAnsi="Verdana" w:cs="Verdana"/>
                <w:sz w:val="20"/>
                <w:szCs w:val="20"/>
              </w:rPr>
              <w:t>Enlist the help of a classroom aide to</w:t>
            </w:r>
            <w:r>
              <w:rPr>
                <w:rFonts w:ascii="Verdana" w:eastAsia="Verdana" w:hAnsi="Verdana" w:cs="Verdana"/>
                <w:sz w:val="20"/>
                <w:szCs w:val="20"/>
              </w:rPr>
              <w:t xml:space="preserve"> circulate and support the YPs striving to develop fine</w:t>
            </w:r>
            <w:r w:rsidR="00DE5848">
              <w:rPr>
                <w:rFonts w:ascii="Verdana" w:eastAsia="Verdana" w:hAnsi="Verdana" w:cs="Verdana"/>
                <w:sz w:val="20"/>
                <w:szCs w:val="20"/>
              </w:rPr>
              <w:t xml:space="preserve"> </w:t>
            </w:r>
            <w:r>
              <w:rPr>
                <w:rFonts w:ascii="Verdana" w:eastAsia="Verdana" w:hAnsi="Verdana" w:cs="Verdana"/>
                <w:sz w:val="20"/>
                <w:szCs w:val="20"/>
              </w:rPr>
              <w:t xml:space="preserve">motor skills with their work in the </w:t>
            </w:r>
            <w:r w:rsidR="00DE5848">
              <w:rPr>
                <w:rFonts w:ascii="Verdana" w:eastAsia="Verdana" w:hAnsi="Verdana" w:cs="Verdana"/>
                <w:sz w:val="20"/>
                <w:szCs w:val="20"/>
              </w:rPr>
              <w:t>t</w:t>
            </w:r>
            <w:r>
              <w:rPr>
                <w:rFonts w:ascii="Verdana" w:eastAsia="Verdana" w:hAnsi="Verdana" w:cs="Verdana"/>
                <w:sz w:val="20"/>
                <w:szCs w:val="20"/>
              </w:rPr>
              <w:t>eacher-</w:t>
            </w:r>
            <w:r w:rsidR="00DE5848">
              <w:rPr>
                <w:rFonts w:ascii="Verdana" w:eastAsia="Verdana" w:hAnsi="Verdana" w:cs="Verdana"/>
                <w:sz w:val="20"/>
                <w:szCs w:val="20"/>
              </w:rPr>
              <w:t>f</w:t>
            </w:r>
            <w:r>
              <w:rPr>
                <w:rFonts w:ascii="Verdana" w:eastAsia="Verdana" w:hAnsi="Verdana" w:cs="Verdana"/>
                <w:sz w:val="20"/>
                <w:szCs w:val="20"/>
              </w:rPr>
              <w:t xml:space="preserve">acilitated </w:t>
            </w:r>
            <w:r w:rsidR="00E5051B">
              <w:rPr>
                <w:rFonts w:ascii="Verdana" w:eastAsia="Verdana" w:hAnsi="Verdana" w:cs="Verdana"/>
                <w:sz w:val="20"/>
                <w:szCs w:val="20"/>
              </w:rPr>
              <w:t>goal setting</w:t>
            </w:r>
            <w:r>
              <w:rPr>
                <w:rFonts w:ascii="Verdana" w:eastAsia="Verdana" w:hAnsi="Verdana" w:cs="Verdana"/>
                <w:sz w:val="20"/>
                <w:szCs w:val="20"/>
              </w:rPr>
              <w:t>.</w:t>
            </w:r>
          </w:p>
          <w:p w14:paraId="00000035" w14:textId="3EA25F4C" w:rsidR="005A3D06" w:rsidRDefault="00F87890">
            <w:pPr>
              <w:pStyle w:val="Normal0"/>
              <w:spacing w:before="0" w:after="0" w:line="240" w:lineRule="auto"/>
              <w:rPr>
                <w:rFonts w:ascii="Verdana" w:eastAsia="Verdana" w:hAnsi="Verdana" w:cs="Verdana"/>
                <w:sz w:val="20"/>
                <w:szCs w:val="20"/>
              </w:rPr>
            </w:pPr>
            <w:r>
              <w:rPr>
                <w:rFonts w:ascii="Verdana" w:eastAsia="Verdana" w:hAnsi="Verdana" w:cs="Verdana"/>
                <w:sz w:val="20"/>
                <w:szCs w:val="20"/>
              </w:rPr>
              <w:t xml:space="preserve">Second </w:t>
            </w:r>
            <w:r w:rsidR="00483016">
              <w:rPr>
                <w:rFonts w:ascii="Verdana" w:eastAsia="Verdana" w:hAnsi="Verdana" w:cs="Verdana"/>
                <w:sz w:val="20"/>
                <w:szCs w:val="20"/>
              </w:rPr>
              <w:t>g</w:t>
            </w:r>
            <w:r>
              <w:rPr>
                <w:rFonts w:ascii="Verdana" w:eastAsia="Verdana" w:hAnsi="Verdana" w:cs="Verdana"/>
                <w:sz w:val="20"/>
                <w:szCs w:val="20"/>
              </w:rPr>
              <w:t>rade</w:t>
            </w:r>
          </w:p>
          <w:p w14:paraId="00000036" w14:textId="762EBE1F" w:rsidR="005A3D06" w:rsidRDefault="00F87890">
            <w:pPr>
              <w:pStyle w:val="Normal0"/>
              <w:numPr>
                <w:ilvl w:val="0"/>
                <w:numId w:val="6"/>
              </w:numPr>
              <w:spacing w:before="0" w:after="0" w:line="240" w:lineRule="auto"/>
              <w:rPr>
                <w:rFonts w:ascii="Verdana" w:eastAsia="Verdana" w:hAnsi="Verdana" w:cs="Verdana"/>
                <w:sz w:val="20"/>
                <w:szCs w:val="20"/>
              </w:rPr>
            </w:pPr>
            <w:r>
              <w:rPr>
                <w:rFonts w:ascii="Verdana" w:eastAsia="Verdana" w:hAnsi="Verdana" w:cs="Verdana"/>
                <w:sz w:val="20"/>
                <w:szCs w:val="20"/>
              </w:rPr>
              <w:t xml:space="preserve">Evaluate the two versions of the Counting Squares Puzzle and Counting Triangles Puzzle provided. Weigh the cognitive </w:t>
            </w:r>
            <w:r>
              <w:rPr>
                <w:rFonts w:ascii="Verdana" w:eastAsia="Verdana" w:hAnsi="Verdana" w:cs="Verdana"/>
                <w:sz w:val="20"/>
                <w:szCs w:val="20"/>
              </w:rPr>
              <w:t>load of this lesson for YPs striving to develop their numeracy or shape awareness; consider providing the simpler version of the puzzle to students who require additional support.</w:t>
            </w:r>
          </w:p>
          <w:p w14:paraId="00000037" w14:textId="77777777" w:rsidR="005A3D06" w:rsidRDefault="00F87890">
            <w:pPr>
              <w:pStyle w:val="Normal0"/>
              <w:numPr>
                <w:ilvl w:val="0"/>
                <w:numId w:val="6"/>
              </w:numPr>
              <w:spacing w:before="0" w:after="0" w:line="240" w:lineRule="auto"/>
              <w:rPr>
                <w:rFonts w:ascii="Verdana" w:eastAsia="Verdana" w:hAnsi="Verdana" w:cs="Verdana"/>
                <w:sz w:val="20"/>
                <w:szCs w:val="20"/>
              </w:rPr>
            </w:pPr>
            <w:r>
              <w:rPr>
                <w:rFonts w:ascii="Verdana" w:eastAsia="Verdana" w:hAnsi="Verdana" w:cs="Verdana"/>
                <w:sz w:val="20"/>
                <w:szCs w:val="20"/>
              </w:rPr>
              <w:t>Assign a classroom aide to work in small groups with students striving to de</w:t>
            </w:r>
            <w:r>
              <w:rPr>
                <w:rFonts w:ascii="Verdana" w:eastAsia="Verdana" w:hAnsi="Verdana" w:cs="Verdana"/>
                <w:sz w:val="20"/>
                <w:szCs w:val="20"/>
              </w:rPr>
              <w:t>velop their numeracy or shape awareness.</w:t>
            </w:r>
          </w:p>
        </w:tc>
      </w:tr>
    </w:tbl>
    <w:p w14:paraId="00000038" w14:textId="77777777" w:rsidR="005A3D06" w:rsidRDefault="00F87890">
      <w:pPr>
        <w:pStyle w:val="heading20"/>
        <w:rPr>
          <w:rFonts w:ascii="Times New Roman" w:eastAsia="Times New Roman" w:hAnsi="Times New Roman" w:cs="Times New Roman"/>
          <w:color w:val="222E69"/>
          <w:sz w:val="28"/>
          <w:szCs w:val="28"/>
        </w:rPr>
      </w:pPr>
      <w:sdt>
        <w:sdtPr>
          <w:tag w:val="goog_rdk_3"/>
          <w:id w:val="642783367"/>
        </w:sdtPr>
        <w:sdtEndPr/>
        <w:sdtContent/>
      </w:sdt>
      <w:r>
        <w:rPr>
          <w:rFonts w:ascii="Times New Roman" w:eastAsia="Times New Roman" w:hAnsi="Times New Roman" w:cs="Times New Roman"/>
          <w:color w:val="222E69"/>
          <w:sz w:val="28"/>
          <w:szCs w:val="28"/>
        </w:rPr>
        <w:t>Materials Required</w:t>
      </w:r>
    </w:p>
    <w:p w14:paraId="00000039" w14:textId="1EE4BBA2" w:rsidR="005A3D06" w:rsidRDefault="00F87890">
      <w:pPr>
        <w:pStyle w:val="Normal0"/>
        <w:keepNext/>
        <w:keepLines/>
        <w:numPr>
          <w:ilvl w:val="0"/>
          <w:numId w:val="20"/>
        </w:numPr>
        <w:spacing w:before="280" w:line="240" w:lineRule="auto"/>
        <w:rPr>
          <w:rFonts w:ascii="Verdana" w:eastAsia="Verdana" w:hAnsi="Verdana" w:cs="Verdana"/>
          <w:sz w:val="20"/>
          <w:szCs w:val="20"/>
        </w:rPr>
      </w:pPr>
      <w:r>
        <w:rPr>
          <w:rFonts w:ascii="Verdana" w:eastAsia="Verdana" w:hAnsi="Verdana" w:cs="Verdana"/>
          <w:sz w:val="20"/>
          <w:szCs w:val="20"/>
        </w:rPr>
        <w:t>Slide deck “Security: To Infinity and Beyond!” cued on computer</w:t>
      </w:r>
    </w:p>
    <w:p w14:paraId="0000003A" w14:textId="47FEFF82" w:rsidR="005A3D06" w:rsidRDefault="00F87890">
      <w:pPr>
        <w:pStyle w:val="Normal0"/>
        <w:keepNext/>
        <w:keepLines/>
        <w:numPr>
          <w:ilvl w:val="0"/>
          <w:numId w:val="20"/>
        </w:numPr>
        <w:spacing w:before="280" w:line="240" w:lineRule="auto"/>
        <w:rPr>
          <w:rFonts w:ascii="Verdana" w:eastAsia="Verdana" w:hAnsi="Verdana" w:cs="Verdana"/>
          <w:sz w:val="20"/>
          <w:szCs w:val="20"/>
        </w:rPr>
      </w:pPr>
      <w:r>
        <w:rPr>
          <w:rFonts w:ascii="Verdana" w:eastAsia="Verdana" w:hAnsi="Verdana" w:cs="Verdana"/>
          <w:sz w:val="20"/>
          <w:szCs w:val="20"/>
        </w:rPr>
        <w:t>Smart</w:t>
      </w:r>
      <w:r w:rsidR="00B16F45">
        <w:rPr>
          <w:rFonts w:ascii="Verdana" w:eastAsia="Verdana" w:hAnsi="Verdana" w:cs="Verdana"/>
          <w:sz w:val="20"/>
          <w:szCs w:val="20"/>
        </w:rPr>
        <w:t>b</w:t>
      </w:r>
      <w:r>
        <w:rPr>
          <w:rFonts w:ascii="Verdana" w:eastAsia="Verdana" w:hAnsi="Verdana" w:cs="Verdana"/>
          <w:sz w:val="20"/>
          <w:szCs w:val="20"/>
        </w:rPr>
        <w:t>oard or overhead projector with screen</w:t>
      </w:r>
    </w:p>
    <w:p w14:paraId="0000003B" w14:textId="77777777" w:rsidR="005A3D06" w:rsidRDefault="00F87890">
      <w:pPr>
        <w:pStyle w:val="Normal0"/>
        <w:keepNext/>
        <w:keepLines/>
        <w:numPr>
          <w:ilvl w:val="0"/>
          <w:numId w:val="20"/>
        </w:numPr>
        <w:spacing w:before="280" w:line="240" w:lineRule="auto"/>
        <w:rPr>
          <w:rFonts w:ascii="Verdana" w:eastAsia="Verdana" w:hAnsi="Verdana" w:cs="Verdana"/>
          <w:sz w:val="20"/>
          <w:szCs w:val="20"/>
        </w:rPr>
      </w:pPr>
      <w:r>
        <w:rPr>
          <w:rFonts w:ascii="Verdana" w:eastAsia="Verdana" w:hAnsi="Verdana" w:cs="Verdana"/>
          <w:sz w:val="20"/>
          <w:szCs w:val="20"/>
        </w:rPr>
        <w:t xml:space="preserve">Crayons, colored pencils, and pencils (each student should have red, green, </w:t>
      </w:r>
      <w:r>
        <w:rPr>
          <w:rFonts w:ascii="Verdana" w:eastAsia="Verdana" w:hAnsi="Verdana" w:cs="Verdana"/>
          <w:sz w:val="20"/>
          <w:szCs w:val="20"/>
        </w:rPr>
        <w:t>and blue at the minimum)</w:t>
      </w:r>
    </w:p>
    <w:p w14:paraId="0000003C" w14:textId="1C9CE6E9" w:rsidR="005A3D06" w:rsidRDefault="00F87890">
      <w:pPr>
        <w:pStyle w:val="Normal0"/>
        <w:keepNext/>
        <w:keepLines/>
        <w:numPr>
          <w:ilvl w:val="0"/>
          <w:numId w:val="20"/>
        </w:numPr>
        <w:spacing w:before="280" w:line="240" w:lineRule="auto"/>
        <w:rPr>
          <w:rFonts w:ascii="Verdana" w:eastAsia="Verdana" w:hAnsi="Verdana" w:cs="Verdana"/>
          <w:sz w:val="20"/>
          <w:szCs w:val="20"/>
        </w:rPr>
      </w:pPr>
      <w:r>
        <w:rPr>
          <w:rFonts w:ascii="Verdana" w:eastAsia="Verdana" w:hAnsi="Verdana" w:cs="Verdana"/>
          <w:sz w:val="20"/>
          <w:szCs w:val="20"/>
        </w:rPr>
        <w:t xml:space="preserve">Young Professionals Call and Response protocol (Teacher Instruction </w:t>
      </w:r>
      <w:r w:rsidR="00133D41">
        <w:rPr>
          <w:rFonts w:ascii="Verdana" w:eastAsia="Verdana" w:hAnsi="Verdana" w:cs="Verdana"/>
          <w:sz w:val="20"/>
          <w:szCs w:val="20"/>
        </w:rPr>
        <w:t>s</w:t>
      </w:r>
      <w:r>
        <w:rPr>
          <w:rFonts w:ascii="Verdana" w:eastAsia="Verdana" w:hAnsi="Verdana" w:cs="Verdana"/>
          <w:sz w:val="20"/>
          <w:szCs w:val="20"/>
        </w:rPr>
        <w:t>heet and anchor chart, as needed for display)</w:t>
      </w:r>
    </w:p>
    <w:p w14:paraId="0000003D" w14:textId="4A533377" w:rsidR="005A3D06" w:rsidRDefault="00F87890">
      <w:pPr>
        <w:pStyle w:val="Normal0"/>
        <w:keepNext/>
        <w:keepLines/>
        <w:numPr>
          <w:ilvl w:val="0"/>
          <w:numId w:val="20"/>
        </w:numPr>
        <w:spacing w:before="280" w:line="240" w:lineRule="auto"/>
        <w:rPr>
          <w:rFonts w:ascii="Verdana" w:eastAsia="Verdana" w:hAnsi="Verdana" w:cs="Verdana"/>
          <w:sz w:val="20"/>
          <w:szCs w:val="20"/>
        </w:rPr>
      </w:pPr>
      <w:r>
        <w:rPr>
          <w:rFonts w:ascii="Verdana" w:eastAsia="Verdana" w:hAnsi="Verdana" w:cs="Verdana"/>
          <w:sz w:val="20"/>
          <w:szCs w:val="20"/>
        </w:rPr>
        <w:t>OPTIONAL</w:t>
      </w:r>
      <w:r>
        <w:rPr>
          <w:rFonts w:ascii="Verdana" w:eastAsia="Verdana" w:hAnsi="Verdana" w:cs="Verdana"/>
          <w:sz w:val="20"/>
          <w:szCs w:val="20"/>
        </w:rPr>
        <w:t>: Ties, hats, safety</w:t>
      </w:r>
      <w:r w:rsidR="00772087">
        <w:rPr>
          <w:rFonts w:ascii="Verdana" w:eastAsia="Verdana" w:hAnsi="Verdana" w:cs="Verdana"/>
          <w:sz w:val="20"/>
          <w:szCs w:val="20"/>
        </w:rPr>
        <w:t xml:space="preserve"> </w:t>
      </w:r>
      <w:r>
        <w:rPr>
          <w:rFonts w:ascii="Verdana" w:eastAsia="Verdana" w:hAnsi="Verdana" w:cs="Verdana"/>
          <w:sz w:val="20"/>
          <w:szCs w:val="20"/>
        </w:rPr>
        <w:t xml:space="preserve">vests, and other professional clothing accessories that YPs can wear while engaging </w:t>
      </w:r>
      <w:r>
        <w:rPr>
          <w:rFonts w:ascii="Verdana" w:eastAsia="Verdana" w:hAnsi="Verdana" w:cs="Verdana"/>
          <w:sz w:val="20"/>
          <w:szCs w:val="20"/>
        </w:rPr>
        <w:t xml:space="preserve">with Possible Futures Curriculum experiences </w:t>
      </w:r>
    </w:p>
    <w:p w14:paraId="0000003E" w14:textId="74EA2642" w:rsidR="005A3D06" w:rsidRDefault="00F87890">
      <w:pPr>
        <w:pStyle w:val="heading30"/>
        <w:ind w:left="360"/>
        <w:rPr>
          <w:rFonts w:ascii="Verdana" w:eastAsia="Verdana" w:hAnsi="Verdana" w:cs="Verdana"/>
          <w:color w:val="407EC9"/>
          <w:sz w:val="20"/>
          <w:szCs w:val="20"/>
        </w:rPr>
      </w:pPr>
      <w:bookmarkStart w:id="0" w:name="_heading=h.mxu28oy84e18" w:colFirst="0" w:colLast="0"/>
      <w:bookmarkEnd w:id="0"/>
      <w:r>
        <w:rPr>
          <w:rFonts w:ascii="Verdana" w:eastAsia="Verdana" w:hAnsi="Verdana" w:cs="Verdana"/>
          <w:color w:val="407EC9"/>
          <w:sz w:val="20"/>
          <w:szCs w:val="20"/>
        </w:rPr>
        <w:t>Vocabulary Instruction Materials</w:t>
      </w:r>
    </w:p>
    <w:bookmarkStart w:id="1" w:name="_heading=h.gjdgxs" w:colFirst="0" w:colLast="0"/>
    <w:bookmarkEnd w:id="1"/>
    <w:p w14:paraId="0000003F" w14:textId="49F11F0A" w:rsidR="005A3D06" w:rsidRPr="00B40DCE" w:rsidRDefault="00F87890">
      <w:pPr>
        <w:pStyle w:val="Normal0"/>
        <w:keepNext/>
        <w:keepLines/>
        <w:spacing w:before="280" w:line="240" w:lineRule="auto"/>
        <w:ind w:left="1080"/>
        <w:rPr>
          <w:rFonts w:ascii="Verdana" w:eastAsia="Verdana" w:hAnsi="Verdana" w:cs="Verdana"/>
          <w:sz w:val="20"/>
          <w:szCs w:val="20"/>
        </w:rPr>
      </w:pPr>
      <w:sdt>
        <w:sdtPr>
          <w:rPr>
            <w:rFonts w:ascii="Verdana" w:hAnsi="Verdana"/>
          </w:rPr>
          <w:tag w:val="goog_rdk_4"/>
          <w:id w:val="53558154"/>
        </w:sdtPr>
        <w:sdtEndPr/>
        <w:sdtContent>
          <w:r w:rsidRPr="00FC308D">
            <w:rPr>
              <w:rFonts w:ascii="Verdana" w:eastAsia="Arial Unicode MS" w:hAnsi="Verdana" w:cs="Arial Unicode MS"/>
              <w:sz w:val="20"/>
              <w:szCs w:val="20"/>
            </w:rPr>
            <w:t>●</w:t>
          </w:r>
          <w:r w:rsidRPr="00FC308D">
            <w:rPr>
              <w:rFonts w:ascii="Verdana" w:eastAsia="Arial Unicode MS" w:hAnsi="Verdana" w:cs="Arial Unicode MS"/>
              <w:sz w:val="20"/>
              <w:szCs w:val="20"/>
            </w:rPr>
            <w:tab/>
            <w:t>My Personal Dictionary graphic organizer (</w:t>
          </w:r>
          <w:r w:rsidR="007B03ED">
            <w:rPr>
              <w:rFonts w:ascii="Verdana" w:eastAsia="Arial Unicode MS" w:hAnsi="Verdana" w:cs="Arial Unicode MS"/>
              <w:sz w:val="20"/>
              <w:szCs w:val="20"/>
            </w:rPr>
            <w:t>one</w:t>
          </w:r>
          <w:r w:rsidRPr="00FC308D">
            <w:rPr>
              <w:rFonts w:ascii="Verdana" w:eastAsia="Arial Unicode MS" w:hAnsi="Verdana" w:cs="Arial Unicode MS"/>
              <w:sz w:val="20"/>
              <w:szCs w:val="20"/>
            </w:rPr>
            <w:t xml:space="preserve"> per student)</w:t>
          </w:r>
        </w:sdtContent>
      </w:sdt>
    </w:p>
    <w:p w14:paraId="00000040" w14:textId="73BB4E8E" w:rsidR="005A3D06" w:rsidRDefault="00F87890">
      <w:pPr>
        <w:pStyle w:val="heading30"/>
        <w:ind w:left="360"/>
        <w:rPr>
          <w:rFonts w:ascii="Verdana" w:eastAsia="Verdana" w:hAnsi="Verdana" w:cs="Verdana"/>
          <w:color w:val="407EC9"/>
          <w:sz w:val="20"/>
          <w:szCs w:val="20"/>
        </w:rPr>
      </w:pPr>
      <w:bookmarkStart w:id="2" w:name="_heading=h.x0l9jdlk94ei" w:colFirst="0" w:colLast="0"/>
      <w:bookmarkEnd w:id="2"/>
      <w:r>
        <w:rPr>
          <w:rFonts w:ascii="Verdana" w:eastAsia="Verdana" w:hAnsi="Verdana" w:cs="Verdana"/>
          <w:color w:val="407EC9"/>
          <w:sz w:val="20"/>
          <w:szCs w:val="20"/>
        </w:rPr>
        <w:t>Individual Puzzle Challenge Materials</w:t>
      </w:r>
    </w:p>
    <w:p w14:paraId="00000041" w14:textId="476EDBFB" w:rsidR="005A3D06" w:rsidRDefault="00F87890" w:rsidP="00FC308D">
      <w:pPr>
        <w:pStyle w:val="Normal0"/>
        <w:keepNext/>
        <w:keepLines/>
        <w:numPr>
          <w:ilvl w:val="0"/>
          <w:numId w:val="17"/>
        </w:numPr>
        <w:spacing w:before="280" w:line="240" w:lineRule="auto"/>
        <w:rPr>
          <w:rFonts w:ascii="Verdana" w:eastAsia="Verdana" w:hAnsi="Verdana" w:cs="Verdana"/>
          <w:sz w:val="20"/>
          <w:szCs w:val="20"/>
        </w:rPr>
      </w:pPr>
      <w:sdt>
        <w:sdtPr>
          <w:rPr>
            <w:rFonts w:ascii="Verdana" w:eastAsia="Verdana" w:hAnsi="Verdana" w:cs="Verdana"/>
            <w:sz w:val="20"/>
            <w:szCs w:val="20"/>
          </w:rPr>
          <w:tag w:val="goog_rdk_5"/>
          <w:id w:val="261363400"/>
        </w:sdtPr>
        <w:sdtEndPr/>
        <w:sdtContent>
          <w:r w:rsidRPr="00FC308D">
            <w:rPr>
              <w:rFonts w:ascii="Verdana" w:eastAsia="Verdana" w:hAnsi="Verdana" w:cs="Verdana"/>
              <w:sz w:val="20"/>
              <w:szCs w:val="20"/>
            </w:rPr>
            <w:t>Counting Squares Puzzle sheet (one per student)</w:t>
          </w:r>
        </w:sdtContent>
      </w:sdt>
    </w:p>
    <w:p w14:paraId="00000042" w14:textId="77777777" w:rsidR="005A3D06" w:rsidRDefault="00F87890">
      <w:pPr>
        <w:pStyle w:val="Normal0"/>
        <w:keepNext/>
        <w:keepLines/>
        <w:numPr>
          <w:ilvl w:val="0"/>
          <w:numId w:val="17"/>
        </w:numPr>
        <w:spacing w:before="280" w:line="240" w:lineRule="auto"/>
        <w:rPr>
          <w:rFonts w:ascii="Verdana" w:eastAsia="Verdana" w:hAnsi="Verdana" w:cs="Verdana"/>
          <w:sz w:val="20"/>
          <w:szCs w:val="20"/>
        </w:rPr>
      </w:pPr>
      <w:bookmarkStart w:id="3" w:name="_heading=h.cpo93sj9o2km" w:colFirst="0" w:colLast="0"/>
      <w:bookmarkEnd w:id="3"/>
      <w:r>
        <w:rPr>
          <w:rFonts w:ascii="Verdana" w:eastAsia="Verdana" w:hAnsi="Verdana" w:cs="Verdana"/>
          <w:sz w:val="20"/>
          <w:szCs w:val="20"/>
        </w:rPr>
        <w:t xml:space="preserve">Counting Triangle </w:t>
      </w:r>
      <w:r>
        <w:rPr>
          <w:rFonts w:ascii="Verdana" w:eastAsia="Verdana" w:hAnsi="Verdana" w:cs="Verdana"/>
          <w:sz w:val="20"/>
          <w:szCs w:val="20"/>
        </w:rPr>
        <w:t>Puzzle sheet (one per student)</w:t>
      </w:r>
    </w:p>
    <w:p w14:paraId="00000043" w14:textId="02F9F456" w:rsidR="005A3D06" w:rsidRDefault="00F87890">
      <w:pPr>
        <w:pStyle w:val="heading30"/>
        <w:ind w:left="360"/>
        <w:rPr>
          <w:rFonts w:ascii="Verdana" w:eastAsia="Verdana" w:hAnsi="Verdana" w:cs="Verdana"/>
          <w:color w:val="407EC9"/>
          <w:sz w:val="20"/>
          <w:szCs w:val="20"/>
        </w:rPr>
      </w:pPr>
      <w:bookmarkStart w:id="4" w:name="_heading=h.uy4bvao9yqit" w:colFirst="0" w:colLast="0"/>
      <w:bookmarkEnd w:id="4"/>
      <w:r>
        <w:rPr>
          <w:rFonts w:ascii="Verdana" w:eastAsia="Verdana" w:hAnsi="Verdana" w:cs="Verdana"/>
          <w:color w:val="407EC9"/>
          <w:sz w:val="20"/>
          <w:szCs w:val="20"/>
        </w:rPr>
        <w:t>Teacher-Facilitated Goal-Setting Materials</w:t>
      </w:r>
    </w:p>
    <w:p w14:paraId="00000044" w14:textId="4A1F285C" w:rsidR="005A3D06" w:rsidRPr="00B342C6" w:rsidRDefault="00F87890">
      <w:pPr>
        <w:pStyle w:val="Normal0"/>
        <w:keepNext/>
        <w:keepLines/>
        <w:spacing w:before="280" w:line="240" w:lineRule="auto"/>
        <w:ind w:left="1080"/>
        <w:rPr>
          <w:rFonts w:ascii="Verdana" w:eastAsia="Verdana" w:hAnsi="Verdana" w:cs="Verdana"/>
          <w:sz w:val="20"/>
          <w:szCs w:val="20"/>
        </w:rPr>
      </w:pPr>
      <w:sdt>
        <w:sdtPr>
          <w:rPr>
            <w:rFonts w:ascii="Verdana" w:hAnsi="Verdana"/>
          </w:rPr>
          <w:tag w:val="goog_rdk_6"/>
          <w:id w:val="1605724063"/>
        </w:sdtPr>
        <w:sdtEndPr/>
        <w:sdtContent>
          <w:r w:rsidRPr="00FC308D">
            <w:rPr>
              <w:rFonts w:ascii="Verdana" w:eastAsia="Arial Unicode MS" w:hAnsi="Verdana" w:cs="Arial Unicode MS"/>
              <w:sz w:val="20"/>
              <w:szCs w:val="20"/>
            </w:rPr>
            <w:t>●</w:t>
          </w:r>
          <w:r w:rsidRPr="00FC308D">
            <w:rPr>
              <w:rFonts w:ascii="Verdana" w:eastAsia="Arial Unicode MS" w:hAnsi="Verdana" w:cs="Arial Unicode MS"/>
              <w:sz w:val="20"/>
              <w:szCs w:val="20"/>
            </w:rPr>
            <w:tab/>
            <w:t>Puzzle Plan Note-</w:t>
          </w:r>
          <w:r w:rsidR="00B342C6">
            <w:rPr>
              <w:rFonts w:ascii="Verdana" w:eastAsia="Arial Unicode MS" w:hAnsi="Verdana" w:cs="Arial Unicode MS"/>
              <w:sz w:val="20"/>
              <w:szCs w:val="20"/>
            </w:rPr>
            <w:t>C</w:t>
          </w:r>
          <w:r w:rsidRPr="00FC308D">
            <w:rPr>
              <w:rFonts w:ascii="Verdana" w:eastAsia="Arial Unicode MS" w:hAnsi="Verdana" w:cs="Arial Unicode MS"/>
              <w:sz w:val="20"/>
              <w:szCs w:val="20"/>
            </w:rPr>
            <w:t>atcher sheet (one per student)</w:t>
          </w:r>
        </w:sdtContent>
      </w:sdt>
    </w:p>
    <w:p w14:paraId="00000045" w14:textId="77777777" w:rsidR="005A3D06" w:rsidRDefault="00F87890">
      <w:pPr>
        <w:pStyle w:val="Normal0"/>
        <w:keepNext/>
        <w:keepLines/>
        <w:numPr>
          <w:ilvl w:val="0"/>
          <w:numId w:val="9"/>
        </w:numPr>
        <w:spacing w:before="280" w:line="240" w:lineRule="auto"/>
        <w:rPr>
          <w:rFonts w:ascii="Verdana" w:eastAsia="Verdana" w:hAnsi="Verdana" w:cs="Verdana"/>
          <w:sz w:val="20"/>
          <w:szCs w:val="20"/>
        </w:rPr>
      </w:pPr>
      <w:bookmarkStart w:id="5" w:name="_heading=h.d0cwdhuj5wbi" w:colFirst="0" w:colLast="0"/>
      <w:bookmarkEnd w:id="5"/>
      <w:r>
        <w:rPr>
          <w:rFonts w:ascii="Verdana" w:eastAsia="Verdana" w:hAnsi="Verdana" w:cs="Verdana"/>
          <w:sz w:val="20"/>
          <w:szCs w:val="20"/>
        </w:rPr>
        <w:t>Puzzle Plan Teacher Instruction sheet (one for reference)</w:t>
      </w:r>
    </w:p>
    <w:p w14:paraId="00000046" w14:textId="77777777" w:rsidR="005A3D06" w:rsidRDefault="00F87890">
      <w:pPr>
        <w:pStyle w:val="heading30"/>
        <w:ind w:left="360"/>
        <w:rPr>
          <w:rFonts w:ascii="Verdana" w:eastAsia="Verdana" w:hAnsi="Verdana" w:cs="Verdana"/>
          <w:color w:val="407EC9"/>
          <w:sz w:val="20"/>
          <w:szCs w:val="20"/>
        </w:rPr>
      </w:pPr>
      <w:bookmarkStart w:id="6" w:name="_heading=h.1dnn4pcoqjnv" w:colFirst="0" w:colLast="0"/>
      <w:bookmarkEnd w:id="6"/>
      <w:r>
        <w:rPr>
          <w:rFonts w:ascii="Verdana" w:eastAsia="Verdana" w:hAnsi="Verdana" w:cs="Verdana"/>
          <w:color w:val="407EC9"/>
          <w:sz w:val="20"/>
          <w:szCs w:val="20"/>
        </w:rPr>
        <w:t>Blue Sky Think Tank Materials</w:t>
      </w:r>
    </w:p>
    <w:p w14:paraId="00000047" w14:textId="0DF62619" w:rsidR="005A3D06" w:rsidRDefault="00F87890">
      <w:pPr>
        <w:pStyle w:val="Normal0"/>
        <w:keepNext/>
        <w:keepLines/>
        <w:numPr>
          <w:ilvl w:val="0"/>
          <w:numId w:val="8"/>
        </w:numPr>
        <w:spacing w:before="200" w:line="240" w:lineRule="auto"/>
        <w:rPr>
          <w:rFonts w:ascii="Verdana" w:eastAsia="Verdana" w:hAnsi="Verdana" w:cs="Verdana"/>
          <w:sz w:val="20"/>
          <w:szCs w:val="20"/>
        </w:rPr>
      </w:pPr>
      <w:r>
        <w:rPr>
          <w:rFonts w:ascii="Verdana" w:eastAsia="Verdana" w:hAnsi="Verdana" w:cs="Verdana"/>
          <w:sz w:val="20"/>
          <w:szCs w:val="20"/>
        </w:rPr>
        <w:t xml:space="preserve">Blue Sky Think Tank </w:t>
      </w:r>
      <w:r w:rsidR="00133D41">
        <w:rPr>
          <w:rFonts w:ascii="Verdana" w:eastAsia="Verdana" w:hAnsi="Verdana" w:cs="Verdana"/>
          <w:sz w:val="20"/>
          <w:szCs w:val="20"/>
        </w:rPr>
        <w:t>p</w:t>
      </w:r>
      <w:r>
        <w:rPr>
          <w:rFonts w:ascii="Verdana" w:eastAsia="Verdana" w:hAnsi="Verdana" w:cs="Verdana"/>
          <w:sz w:val="20"/>
          <w:szCs w:val="20"/>
        </w:rPr>
        <w:t xml:space="preserve">rotocol </w:t>
      </w:r>
    </w:p>
    <w:p w14:paraId="00000048" w14:textId="68D92505" w:rsidR="005A3D06" w:rsidRDefault="00133D41">
      <w:pPr>
        <w:pStyle w:val="Normal0"/>
        <w:keepNext/>
        <w:keepLines/>
        <w:numPr>
          <w:ilvl w:val="1"/>
          <w:numId w:val="8"/>
        </w:numPr>
        <w:spacing w:before="200" w:after="0" w:line="240" w:lineRule="auto"/>
        <w:rPr>
          <w:rFonts w:ascii="Verdana" w:eastAsia="Verdana" w:hAnsi="Verdana" w:cs="Verdana"/>
          <w:sz w:val="20"/>
          <w:szCs w:val="20"/>
        </w:rPr>
      </w:pPr>
      <w:r>
        <w:rPr>
          <w:rFonts w:ascii="Verdana" w:eastAsia="Verdana" w:hAnsi="Verdana" w:cs="Verdana"/>
          <w:sz w:val="20"/>
          <w:szCs w:val="20"/>
        </w:rPr>
        <w:t xml:space="preserve">Instruction sheet (one or as needed by </w:t>
      </w:r>
      <w:r w:rsidR="00BE55EE">
        <w:rPr>
          <w:rFonts w:ascii="Verdana" w:eastAsia="Verdana" w:hAnsi="Verdana" w:cs="Verdana"/>
          <w:sz w:val="20"/>
          <w:szCs w:val="20"/>
        </w:rPr>
        <w:t xml:space="preserve">the </w:t>
      </w:r>
      <w:r>
        <w:rPr>
          <w:rFonts w:ascii="Verdana" w:eastAsia="Verdana" w:hAnsi="Verdana" w:cs="Verdana"/>
          <w:sz w:val="20"/>
          <w:szCs w:val="20"/>
        </w:rPr>
        <w:t>teacher)</w:t>
      </w:r>
    </w:p>
    <w:p w14:paraId="00000049" w14:textId="35617540" w:rsidR="005A3D06" w:rsidRDefault="00BE55EE">
      <w:pPr>
        <w:pStyle w:val="Normal0"/>
        <w:keepNext/>
        <w:keepLines/>
        <w:numPr>
          <w:ilvl w:val="1"/>
          <w:numId w:val="8"/>
        </w:numPr>
        <w:spacing w:before="200" w:after="0" w:line="240" w:lineRule="auto"/>
        <w:rPr>
          <w:rFonts w:ascii="Verdana" w:eastAsia="Verdana" w:hAnsi="Verdana" w:cs="Verdana"/>
          <w:sz w:val="20"/>
          <w:szCs w:val="20"/>
        </w:rPr>
      </w:pPr>
      <w:r>
        <w:rPr>
          <w:rFonts w:ascii="Verdana" w:eastAsia="Verdana" w:hAnsi="Verdana" w:cs="Verdana"/>
          <w:sz w:val="20"/>
          <w:szCs w:val="20"/>
        </w:rPr>
        <w:t>Anchor chart (one for display, print, or projection)</w:t>
      </w:r>
    </w:p>
    <w:p w14:paraId="0000004A" w14:textId="76DBEE31" w:rsidR="005A3D06" w:rsidRDefault="00F87890">
      <w:pPr>
        <w:pStyle w:val="Normal0"/>
        <w:keepNext/>
        <w:keepLines/>
        <w:numPr>
          <w:ilvl w:val="0"/>
          <w:numId w:val="8"/>
        </w:numPr>
        <w:spacing w:before="200" w:after="0" w:line="240" w:lineRule="auto"/>
        <w:rPr>
          <w:rFonts w:ascii="Verdana" w:eastAsia="Verdana" w:hAnsi="Verdana" w:cs="Verdana"/>
          <w:sz w:val="20"/>
          <w:szCs w:val="20"/>
        </w:rPr>
      </w:pPr>
      <w:bookmarkStart w:id="7" w:name="_heading=h.jzbnrnxk4dh1" w:colFirst="0" w:colLast="0"/>
      <w:bookmarkEnd w:id="7"/>
      <w:r>
        <w:rPr>
          <w:rFonts w:ascii="Verdana" w:eastAsia="Verdana" w:hAnsi="Verdana" w:cs="Verdana"/>
          <w:sz w:val="20"/>
          <w:szCs w:val="20"/>
        </w:rPr>
        <w:t>Chart or butcher paper for recording student responses</w:t>
      </w:r>
    </w:p>
    <w:p w14:paraId="0000004B" w14:textId="77777777" w:rsidR="005A3D06" w:rsidRDefault="00F87890">
      <w:pPr>
        <w:pStyle w:val="Normal0"/>
        <w:keepNext/>
        <w:keepLines/>
        <w:numPr>
          <w:ilvl w:val="0"/>
          <w:numId w:val="8"/>
        </w:numPr>
        <w:spacing w:before="200" w:line="240" w:lineRule="auto"/>
        <w:rPr>
          <w:rFonts w:ascii="Verdana" w:eastAsia="Verdana" w:hAnsi="Verdana" w:cs="Verdana"/>
          <w:sz w:val="20"/>
          <w:szCs w:val="20"/>
        </w:rPr>
      </w:pPr>
      <w:bookmarkStart w:id="8" w:name="_heading=h.5z5xzj9ww77p" w:colFirst="0" w:colLast="0"/>
      <w:bookmarkEnd w:id="8"/>
      <w:r>
        <w:rPr>
          <w:rFonts w:ascii="Verdana" w:eastAsia="Verdana" w:hAnsi="Verdana" w:cs="Verdana"/>
          <w:sz w:val="20"/>
          <w:szCs w:val="20"/>
        </w:rPr>
        <w:t>Markers (for teacher use)</w:t>
      </w:r>
    </w:p>
    <w:p w14:paraId="0000004C" w14:textId="77777777" w:rsidR="005A3D06" w:rsidRDefault="00F87890">
      <w:pPr>
        <w:pStyle w:val="heading30"/>
        <w:ind w:left="360"/>
        <w:rPr>
          <w:rFonts w:ascii="Verdana" w:eastAsia="Verdana" w:hAnsi="Verdana" w:cs="Verdana"/>
          <w:color w:val="407EC9"/>
          <w:sz w:val="20"/>
          <w:szCs w:val="20"/>
        </w:rPr>
      </w:pPr>
      <w:bookmarkStart w:id="9" w:name="_heading=h.nj3haqb9euwk" w:colFirst="0" w:colLast="0"/>
      <w:bookmarkEnd w:id="9"/>
      <w:r>
        <w:rPr>
          <w:rFonts w:ascii="Verdana" w:eastAsia="Verdana" w:hAnsi="Verdana" w:cs="Verdana"/>
          <w:color w:val="407EC9"/>
          <w:sz w:val="20"/>
          <w:szCs w:val="20"/>
        </w:rPr>
        <w:t>Home-to-School Connection</w:t>
      </w:r>
    </w:p>
    <w:p w14:paraId="0000004D" w14:textId="6E4DB4C0" w:rsidR="005A3D06" w:rsidRDefault="00F87890">
      <w:pPr>
        <w:pStyle w:val="Normal0"/>
        <w:keepNext/>
        <w:keepLines/>
        <w:numPr>
          <w:ilvl w:val="0"/>
          <w:numId w:val="18"/>
        </w:numPr>
        <w:spacing w:before="200" w:after="0" w:line="240" w:lineRule="auto"/>
        <w:rPr>
          <w:rFonts w:ascii="Verdana" w:eastAsia="Verdana" w:hAnsi="Verdana" w:cs="Verdana"/>
          <w:sz w:val="20"/>
          <w:szCs w:val="20"/>
        </w:rPr>
      </w:pPr>
      <w:bookmarkStart w:id="10" w:name="_heading=h.vv7wojmllwfh" w:colFirst="0" w:colLast="0"/>
      <w:bookmarkEnd w:id="10"/>
      <w:r>
        <w:rPr>
          <w:rFonts w:ascii="Verdana" w:eastAsia="Verdana" w:hAnsi="Verdana" w:cs="Verdana"/>
          <w:sz w:val="20"/>
          <w:szCs w:val="20"/>
        </w:rPr>
        <w:t xml:space="preserve">Additional copies of the Counting Triangles </w:t>
      </w:r>
      <w:r w:rsidR="008C3085">
        <w:rPr>
          <w:rFonts w:ascii="Verdana" w:eastAsia="Verdana" w:hAnsi="Verdana" w:cs="Verdana"/>
          <w:sz w:val="20"/>
          <w:szCs w:val="20"/>
        </w:rPr>
        <w:t xml:space="preserve">Puzzle </w:t>
      </w:r>
      <w:r>
        <w:rPr>
          <w:rFonts w:ascii="Verdana" w:eastAsia="Verdana" w:hAnsi="Verdana" w:cs="Verdana"/>
          <w:sz w:val="20"/>
          <w:szCs w:val="20"/>
        </w:rPr>
        <w:t>or Counting Squares Puzzle sheet (one per student to complete with family or friends at home)</w:t>
      </w:r>
    </w:p>
    <w:p w14:paraId="0000004E" w14:textId="0F7F6B9D" w:rsidR="005A3D06" w:rsidRDefault="00F87890">
      <w:pPr>
        <w:pStyle w:val="Normal0"/>
        <w:numPr>
          <w:ilvl w:val="0"/>
          <w:numId w:val="18"/>
        </w:numPr>
        <w:spacing w:before="200" w:after="200" w:line="240" w:lineRule="auto"/>
        <w:rPr>
          <w:rFonts w:ascii="Verdana" w:eastAsia="Verdana" w:hAnsi="Verdana" w:cs="Verdana"/>
          <w:sz w:val="20"/>
          <w:szCs w:val="20"/>
        </w:rPr>
      </w:pPr>
      <w:r>
        <w:rPr>
          <w:rFonts w:ascii="Verdana" w:eastAsia="Verdana" w:hAnsi="Verdana" w:cs="Verdana"/>
          <w:sz w:val="20"/>
          <w:szCs w:val="20"/>
        </w:rPr>
        <w:lastRenderedPageBreak/>
        <w:t>Work</w:t>
      </w:r>
      <w:r w:rsidR="008C3085">
        <w:rPr>
          <w:rFonts w:ascii="Verdana" w:eastAsia="Verdana" w:hAnsi="Verdana" w:cs="Verdana"/>
          <w:sz w:val="20"/>
          <w:szCs w:val="20"/>
        </w:rPr>
        <w:t>-</w:t>
      </w:r>
      <w:r>
        <w:rPr>
          <w:rFonts w:ascii="Verdana" w:eastAsia="Verdana" w:hAnsi="Verdana" w:cs="Verdana"/>
          <w:sz w:val="20"/>
          <w:szCs w:val="20"/>
        </w:rPr>
        <w:t>at</w:t>
      </w:r>
      <w:r w:rsidR="008C3085">
        <w:rPr>
          <w:rFonts w:ascii="Verdana" w:eastAsia="Verdana" w:hAnsi="Verdana" w:cs="Verdana"/>
          <w:sz w:val="20"/>
          <w:szCs w:val="20"/>
        </w:rPr>
        <w:t>-</w:t>
      </w:r>
      <w:r>
        <w:rPr>
          <w:rFonts w:ascii="Verdana" w:eastAsia="Verdana" w:hAnsi="Verdana" w:cs="Verdana"/>
          <w:sz w:val="20"/>
          <w:szCs w:val="20"/>
        </w:rPr>
        <w:t xml:space="preserve">Home </w:t>
      </w:r>
      <w:r w:rsidR="00BC60DF">
        <w:rPr>
          <w:rFonts w:ascii="Verdana" w:eastAsia="Verdana" w:hAnsi="Verdana" w:cs="Verdana"/>
          <w:sz w:val="20"/>
          <w:szCs w:val="20"/>
        </w:rPr>
        <w:t>p</w:t>
      </w:r>
      <w:r>
        <w:rPr>
          <w:rFonts w:ascii="Verdana" w:eastAsia="Verdana" w:hAnsi="Verdana" w:cs="Verdana"/>
          <w:sz w:val="20"/>
          <w:szCs w:val="20"/>
        </w:rPr>
        <w:t>lan (one per student to complete with family or friends at home)</w:t>
      </w:r>
    </w:p>
    <w:p w14:paraId="0000004F" w14:textId="77777777" w:rsidR="005A3D06" w:rsidRDefault="00F87890">
      <w:pPr>
        <w:pStyle w:val="heading2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Facilitation Notes</w:t>
      </w:r>
    </w:p>
    <w:p w14:paraId="00000050" w14:textId="77777777" w:rsidR="005A3D06" w:rsidRDefault="00F87890">
      <w:pPr>
        <w:pStyle w:val="heading30"/>
        <w:ind w:left="720"/>
        <w:rPr>
          <w:rFonts w:ascii="Verdana" w:eastAsia="Verdana" w:hAnsi="Verdana" w:cs="Verdana"/>
          <w:color w:val="407EC9"/>
          <w:sz w:val="20"/>
          <w:szCs w:val="20"/>
        </w:rPr>
      </w:pPr>
      <w:bookmarkStart w:id="11" w:name="_heading=h.f7c2ryrjwrpo" w:colFirst="0" w:colLast="0"/>
      <w:bookmarkEnd w:id="11"/>
      <w:r>
        <w:rPr>
          <w:rFonts w:ascii="Verdana" w:eastAsia="Verdana" w:hAnsi="Verdana" w:cs="Verdana"/>
          <w:color w:val="407EC9"/>
          <w:sz w:val="20"/>
          <w:szCs w:val="20"/>
        </w:rPr>
        <w:t>Student Grouping Instructions</w:t>
      </w:r>
    </w:p>
    <w:p w14:paraId="00000051" w14:textId="77777777" w:rsidR="005A3D06" w:rsidRDefault="00F87890">
      <w:pPr>
        <w:pStyle w:val="Normal0"/>
        <w:keepNext/>
        <w:keepLines/>
        <w:spacing w:before="280" w:line="240" w:lineRule="auto"/>
        <w:ind w:left="720"/>
        <w:rPr>
          <w:rFonts w:ascii="Verdana" w:eastAsia="Verdana" w:hAnsi="Verdana" w:cs="Verdana"/>
          <w:sz w:val="20"/>
          <w:szCs w:val="20"/>
        </w:rPr>
      </w:pPr>
      <w:r>
        <w:rPr>
          <w:rFonts w:ascii="Verdana" w:eastAsia="Verdana" w:hAnsi="Verdana" w:cs="Verdana"/>
          <w:sz w:val="20"/>
          <w:szCs w:val="20"/>
        </w:rPr>
        <w:t>YPs engage in independent l</w:t>
      </w:r>
      <w:r>
        <w:rPr>
          <w:rFonts w:ascii="Verdana" w:eastAsia="Verdana" w:hAnsi="Verdana" w:cs="Verdana"/>
          <w:sz w:val="20"/>
          <w:szCs w:val="20"/>
        </w:rPr>
        <w:t>earning tasks as well as whole group instruction and brainstorming.</w:t>
      </w:r>
    </w:p>
    <w:p w14:paraId="00000052" w14:textId="77777777" w:rsidR="005A3D06" w:rsidRDefault="00F87890">
      <w:pPr>
        <w:pStyle w:val="Normal0"/>
        <w:spacing w:before="0" w:after="0" w:line="240" w:lineRule="auto"/>
        <w:ind w:left="720"/>
        <w:rPr>
          <w:rFonts w:ascii="Verdana" w:eastAsia="Verdana" w:hAnsi="Verdana" w:cs="Verdana"/>
          <w:sz w:val="20"/>
          <w:szCs w:val="20"/>
        </w:rPr>
      </w:pPr>
      <w:r>
        <w:rPr>
          <w:rFonts w:ascii="Verdana" w:eastAsia="Verdana" w:hAnsi="Verdana" w:cs="Verdana"/>
          <w:sz w:val="20"/>
          <w:szCs w:val="20"/>
        </w:rPr>
        <w:t>YPs may require interventions or differentiations based on individual needs.</w:t>
      </w:r>
    </w:p>
    <w:p w14:paraId="00000053" w14:textId="07EA2307" w:rsidR="005A3D06" w:rsidRDefault="7B3A4375">
      <w:pPr>
        <w:pStyle w:val="Normal0"/>
        <w:numPr>
          <w:ilvl w:val="0"/>
          <w:numId w:val="22"/>
        </w:numPr>
        <w:spacing w:before="0" w:after="0" w:line="240" w:lineRule="auto"/>
        <w:rPr>
          <w:rFonts w:ascii="Verdana" w:eastAsia="Verdana" w:hAnsi="Verdana" w:cs="Verdana"/>
          <w:sz w:val="20"/>
          <w:szCs w:val="20"/>
        </w:rPr>
      </w:pPr>
      <w:r w:rsidRPr="7B3A4375">
        <w:rPr>
          <w:rFonts w:ascii="Verdana" w:eastAsia="Verdana" w:hAnsi="Verdana" w:cs="Verdana"/>
          <w:sz w:val="20"/>
          <w:szCs w:val="20"/>
        </w:rPr>
        <w:t xml:space="preserve">Pair YPs living with executive function challenges with another student to practice </w:t>
      </w:r>
      <w:r w:rsidR="000B4E9F">
        <w:rPr>
          <w:rFonts w:ascii="Verdana" w:eastAsia="Verdana" w:hAnsi="Verdana" w:cs="Verdana"/>
          <w:sz w:val="20"/>
          <w:szCs w:val="20"/>
        </w:rPr>
        <w:t>b</w:t>
      </w:r>
      <w:r w:rsidRPr="7B3A4375">
        <w:rPr>
          <w:rFonts w:ascii="Verdana" w:eastAsia="Verdana" w:hAnsi="Verdana" w:cs="Verdana"/>
          <w:sz w:val="20"/>
          <w:szCs w:val="20"/>
        </w:rPr>
        <w:t>ody</w:t>
      </w:r>
      <w:r w:rsidR="000B4E9F">
        <w:rPr>
          <w:rFonts w:ascii="Verdana" w:eastAsia="Verdana" w:hAnsi="Verdana" w:cs="Verdana"/>
          <w:sz w:val="20"/>
          <w:szCs w:val="20"/>
        </w:rPr>
        <w:t xml:space="preserve"> d</w:t>
      </w:r>
      <w:r w:rsidRPr="7B3A4375">
        <w:rPr>
          <w:rFonts w:ascii="Verdana" w:eastAsia="Verdana" w:hAnsi="Verdana" w:cs="Verdana"/>
          <w:sz w:val="20"/>
          <w:szCs w:val="20"/>
        </w:rPr>
        <w:t>oubling during the Teacher-Facilitated Storybooking task.</w:t>
      </w:r>
    </w:p>
    <w:p w14:paraId="00000054" w14:textId="3C4E71ED" w:rsidR="005A3D06" w:rsidRDefault="00F87890">
      <w:pPr>
        <w:pStyle w:val="Normal0"/>
        <w:numPr>
          <w:ilvl w:val="0"/>
          <w:numId w:val="22"/>
        </w:numPr>
        <w:spacing w:before="0" w:after="0" w:line="240" w:lineRule="auto"/>
        <w:rPr>
          <w:rFonts w:ascii="Verdana" w:eastAsia="Verdana" w:hAnsi="Verdana" w:cs="Verdana"/>
          <w:sz w:val="20"/>
          <w:szCs w:val="20"/>
        </w:rPr>
      </w:pPr>
      <w:r>
        <w:rPr>
          <w:rFonts w:ascii="Verdana" w:eastAsia="Verdana" w:hAnsi="Verdana" w:cs="Verdana"/>
          <w:sz w:val="20"/>
          <w:szCs w:val="20"/>
        </w:rPr>
        <w:t>For YPs striving to develop numeracy or shape awareness or for YPs with sensory sensitivities:</w:t>
      </w:r>
    </w:p>
    <w:p w14:paraId="00000055" w14:textId="77777777" w:rsidR="005A3D06" w:rsidRDefault="00F87890">
      <w:pPr>
        <w:pStyle w:val="Normal0"/>
        <w:numPr>
          <w:ilvl w:val="1"/>
          <w:numId w:val="22"/>
        </w:numPr>
        <w:spacing w:before="0" w:after="0" w:line="240" w:lineRule="auto"/>
        <w:rPr>
          <w:rFonts w:ascii="Verdana" w:eastAsia="Verdana" w:hAnsi="Verdana" w:cs="Verdana"/>
          <w:sz w:val="20"/>
          <w:szCs w:val="20"/>
        </w:rPr>
      </w:pPr>
      <w:r>
        <w:rPr>
          <w:rFonts w:ascii="Verdana" w:eastAsia="Verdana" w:hAnsi="Verdana" w:cs="Verdana"/>
          <w:sz w:val="20"/>
          <w:szCs w:val="20"/>
        </w:rPr>
        <w:t>Consider enli</w:t>
      </w:r>
      <w:r>
        <w:rPr>
          <w:rFonts w:ascii="Verdana" w:eastAsia="Verdana" w:hAnsi="Verdana" w:cs="Verdana"/>
          <w:sz w:val="20"/>
          <w:szCs w:val="20"/>
        </w:rPr>
        <w:t>sting the help of a classroom aide in supporting these students with transitions between tasks.</w:t>
      </w:r>
    </w:p>
    <w:p w14:paraId="00000056" w14:textId="77777777" w:rsidR="005A3D06" w:rsidRDefault="00F87890">
      <w:pPr>
        <w:pStyle w:val="Normal0"/>
        <w:numPr>
          <w:ilvl w:val="1"/>
          <w:numId w:val="22"/>
        </w:numPr>
        <w:spacing w:before="0" w:after="0" w:line="240" w:lineRule="auto"/>
        <w:rPr>
          <w:rFonts w:ascii="Verdana" w:eastAsia="Verdana" w:hAnsi="Verdana" w:cs="Verdana"/>
          <w:sz w:val="20"/>
          <w:szCs w:val="20"/>
        </w:rPr>
      </w:pPr>
      <w:r>
        <w:rPr>
          <w:rFonts w:ascii="Verdana" w:eastAsia="Verdana" w:hAnsi="Verdana" w:cs="Verdana"/>
          <w:sz w:val="20"/>
          <w:szCs w:val="20"/>
        </w:rPr>
        <w:t>Consider creating heterogeneous small groups of YPs in which those with more mastery of these skills can offer peer guidance to those striving to develop master</w:t>
      </w:r>
      <w:r>
        <w:rPr>
          <w:rFonts w:ascii="Verdana" w:eastAsia="Verdana" w:hAnsi="Verdana" w:cs="Verdana"/>
          <w:sz w:val="20"/>
          <w:szCs w:val="20"/>
        </w:rPr>
        <w:t>y.</w:t>
      </w:r>
    </w:p>
    <w:p w14:paraId="00000057" w14:textId="77777777" w:rsidR="005A3D06" w:rsidRDefault="00F87890">
      <w:pPr>
        <w:pStyle w:val="Normal0"/>
        <w:numPr>
          <w:ilvl w:val="0"/>
          <w:numId w:val="22"/>
        </w:numPr>
        <w:spacing w:before="0" w:after="0" w:line="240" w:lineRule="auto"/>
        <w:rPr>
          <w:rFonts w:ascii="Verdana" w:eastAsia="Verdana" w:hAnsi="Verdana" w:cs="Verdana"/>
          <w:sz w:val="20"/>
          <w:szCs w:val="20"/>
        </w:rPr>
      </w:pPr>
      <w:r>
        <w:rPr>
          <w:rFonts w:ascii="Verdana" w:eastAsia="Verdana" w:hAnsi="Verdana" w:cs="Verdana"/>
          <w:sz w:val="20"/>
          <w:szCs w:val="20"/>
        </w:rPr>
        <w:t>For YPs who are English Language Learners:</w:t>
      </w:r>
    </w:p>
    <w:p w14:paraId="00000058" w14:textId="77777777" w:rsidR="005A3D06" w:rsidRDefault="00F87890">
      <w:pPr>
        <w:pStyle w:val="Normal0"/>
        <w:numPr>
          <w:ilvl w:val="1"/>
          <w:numId w:val="22"/>
        </w:numPr>
        <w:spacing w:before="0" w:after="0" w:line="240" w:lineRule="auto"/>
        <w:rPr>
          <w:rFonts w:ascii="Verdana" w:eastAsia="Verdana" w:hAnsi="Verdana" w:cs="Verdana"/>
          <w:sz w:val="20"/>
          <w:szCs w:val="20"/>
        </w:rPr>
      </w:pPr>
      <w:r>
        <w:rPr>
          <w:rFonts w:ascii="Verdana" w:eastAsia="Verdana" w:hAnsi="Verdana" w:cs="Verdana"/>
          <w:sz w:val="20"/>
          <w:szCs w:val="20"/>
        </w:rPr>
        <w:t xml:space="preserve">Pair them with a peer who speaks the same home language to act as peer support with understanding the demands of the learning tasks. </w:t>
      </w:r>
    </w:p>
    <w:p w14:paraId="00000059" w14:textId="28755549" w:rsidR="005A3D06" w:rsidRDefault="00F87890">
      <w:pPr>
        <w:pStyle w:val="Normal0"/>
        <w:numPr>
          <w:ilvl w:val="0"/>
          <w:numId w:val="22"/>
        </w:numPr>
        <w:spacing w:before="0" w:after="0" w:line="240" w:lineRule="auto"/>
        <w:rPr>
          <w:rFonts w:ascii="Verdana" w:eastAsia="Verdana" w:hAnsi="Verdana" w:cs="Verdana"/>
          <w:sz w:val="20"/>
          <w:szCs w:val="20"/>
        </w:rPr>
      </w:pPr>
      <w:r>
        <w:rPr>
          <w:rFonts w:ascii="Verdana" w:eastAsia="Verdana" w:hAnsi="Verdana" w:cs="Verdana"/>
          <w:sz w:val="20"/>
          <w:szCs w:val="20"/>
        </w:rPr>
        <w:t>Use the phrase “In my culture</w:t>
      </w:r>
      <w:r w:rsidR="00615BF8">
        <w:rPr>
          <w:rFonts w:ascii="Verdana" w:eastAsia="Verdana" w:hAnsi="Verdana" w:cs="Verdana"/>
          <w:sz w:val="20"/>
          <w:szCs w:val="20"/>
        </w:rPr>
        <w:t xml:space="preserve">, </w:t>
      </w:r>
      <w:r>
        <w:rPr>
          <w:rFonts w:ascii="Verdana" w:eastAsia="Verdana" w:hAnsi="Verdana" w:cs="Verdana"/>
          <w:sz w:val="20"/>
          <w:szCs w:val="20"/>
        </w:rPr>
        <w:t xml:space="preserve">…” </w:t>
      </w:r>
      <w:proofErr w:type="gramStart"/>
      <w:r>
        <w:rPr>
          <w:rFonts w:ascii="Verdana" w:eastAsia="Verdana" w:hAnsi="Verdana" w:cs="Verdana"/>
          <w:sz w:val="20"/>
          <w:szCs w:val="20"/>
        </w:rPr>
        <w:t>as a way to</w:t>
      </w:r>
      <w:proofErr w:type="gramEnd"/>
      <w:r>
        <w:rPr>
          <w:rFonts w:ascii="Verdana" w:eastAsia="Verdana" w:hAnsi="Verdana" w:cs="Verdana"/>
          <w:sz w:val="20"/>
          <w:szCs w:val="20"/>
        </w:rPr>
        <w:t xml:space="preserve"> present personal examples when</w:t>
      </w:r>
      <w:r>
        <w:rPr>
          <w:rFonts w:ascii="Verdana" w:eastAsia="Verdana" w:hAnsi="Verdana" w:cs="Verdana"/>
          <w:sz w:val="20"/>
          <w:szCs w:val="20"/>
        </w:rPr>
        <w:t xml:space="preserve"> prompted to model “thinking aloud” for YPs as an affirming, asset-based way to invite YPs to share their culture and respect the culture of others in the classroom.</w:t>
      </w:r>
    </w:p>
    <w:p w14:paraId="0000005A" w14:textId="77777777" w:rsidR="005A3D06" w:rsidRDefault="00F87890">
      <w:pPr>
        <w:pStyle w:val="heading30"/>
        <w:ind w:left="720"/>
        <w:rPr>
          <w:rFonts w:ascii="Verdana" w:eastAsia="Verdana" w:hAnsi="Verdana" w:cs="Verdana"/>
          <w:color w:val="407EC9"/>
          <w:sz w:val="20"/>
          <w:szCs w:val="20"/>
        </w:rPr>
      </w:pPr>
      <w:r>
        <w:rPr>
          <w:rFonts w:ascii="Verdana" w:eastAsia="Verdana" w:hAnsi="Verdana" w:cs="Verdana"/>
          <w:color w:val="407EC9"/>
          <w:sz w:val="20"/>
          <w:szCs w:val="20"/>
        </w:rPr>
        <w:lastRenderedPageBreak/>
        <w:t>Ask Students</w:t>
      </w:r>
    </w:p>
    <w:p w14:paraId="0000005B" w14:textId="06AD47B1" w:rsidR="005A3D06" w:rsidRDefault="00F87890">
      <w:pPr>
        <w:pStyle w:val="Normal0"/>
        <w:keepNext/>
        <w:keepLines/>
        <w:spacing w:before="280" w:line="240" w:lineRule="auto"/>
        <w:ind w:left="720"/>
        <w:rPr>
          <w:rFonts w:ascii="Verdana" w:eastAsia="Verdana" w:hAnsi="Verdana" w:cs="Verdana"/>
          <w:color w:val="000000"/>
          <w:sz w:val="20"/>
          <w:szCs w:val="20"/>
        </w:rPr>
      </w:pPr>
      <w:r>
        <w:rPr>
          <w:rFonts w:ascii="Verdana" w:eastAsia="Verdana" w:hAnsi="Verdana" w:cs="Verdana"/>
          <w:sz w:val="20"/>
          <w:szCs w:val="20"/>
        </w:rPr>
        <w:t>Students are prompted throughout the lesson to engage in whole</w:t>
      </w:r>
      <w:r w:rsidR="008E270A">
        <w:rPr>
          <w:rFonts w:ascii="Verdana" w:eastAsia="Verdana" w:hAnsi="Verdana" w:cs="Verdana"/>
          <w:sz w:val="20"/>
          <w:szCs w:val="20"/>
        </w:rPr>
        <w:t>-</w:t>
      </w:r>
      <w:r>
        <w:rPr>
          <w:rFonts w:ascii="Verdana" w:eastAsia="Verdana" w:hAnsi="Verdana" w:cs="Verdana"/>
          <w:sz w:val="20"/>
          <w:szCs w:val="20"/>
        </w:rPr>
        <w:t>class discours</w:t>
      </w:r>
      <w:r>
        <w:rPr>
          <w:rFonts w:ascii="Verdana" w:eastAsia="Verdana" w:hAnsi="Verdana" w:cs="Verdana"/>
          <w:sz w:val="20"/>
          <w:szCs w:val="20"/>
        </w:rPr>
        <w:t>e. The debriefing exercise is a variation of a Think Aloud type of protocol.</w:t>
      </w:r>
    </w:p>
    <w:p w14:paraId="0000005C" w14:textId="77777777" w:rsidR="005A3D06" w:rsidRDefault="00F87890">
      <w:pPr>
        <w:pStyle w:val="heading30"/>
        <w:ind w:left="720"/>
        <w:rPr>
          <w:rFonts w:ascii="Verdana" w:eastAsia="Verdana" w:hAnsi="Verdana" w:cs="Verdana"/>
          <w:color w:val="407EC9"/>
          <w:sz w:val="20"/>
          <w:szCs w:val="20"/>
        </w:rPr>
      </w:pPr>
      <w:r>
        <w:rPr>
          <w:rFonts w:ascii="Verdana" w:eastAsia="Verdana" w:hAnsi="Verdana" w:cs="Verdana"/>
          <w:color w:val="407EC9"/>
          <w:sz w:val="20"/>
          <w:szCs w:val="20"/>
        </w:rPr>
        <w:t>Instructional Protocols</w:t>
      </w:r>
    </w:p>
    <w:p w14:paraId="0000005D" w14:textId="7046AD3A" w:rsidR="005A3D06" w:rsidRDefault="00F87890">
      <w:pPr>
        <w:pStyle w:val="Normal0"/>
        <w:keepNext/>
        <w:keepLines/>
        <w:spacing w:before="280" w:line="240" w:lineRule="auto"/>
        <w:ind w:left="720"/>
        <w:rPr>
          <w:rFonts w:ascii="Verdana" w:eastAsia="Verdana" w:hAnsi="Verdana" w:cs="Verdana"/>
          <w:sz w:val="20"/>
          <w:szCs w:val="20"/>
        </w:rPr>
      </w:pPr>
      <w:r>
        <w:rPr>
          <w:rFonts w:ascii="Verdana" w:eastAsia="Verdana" w:hAnsi="Verdana" w:cs="Verdana"/>
          <w:sz w:val="20"/>
          <w:szCs w:val="20"/>
        </w:rPr>
        <w:t>YPs are asked to engage in whole</w:t>
      </w:r>
      <w:r w:rsidR="008E270A">
        <w:rPr>
          <w:rFonts w:ascii="Verdana" w:eastAsia="Verdana" w:hAnsi="Verdana" w:cs="Verdana"/>
          <w:sz w:val="20"/>
          <w:szCs w:val="20"/>
        </w:rPr>
        <w:t>-</w:t>
      </w:r>
      <w:r>
        <w:rPr>
          <w:rFonts w:ascii="Verdana" w:eastAsia="Verdana" w:hAnsi="Verdana" w:cs="Verdana"/>
          <w:sz w:val="20"/>
          <w:szCs w:val="20"/>
        </w:rPr>
        <w:t xml:space="preserve">class collaborative discussion and teacher-facilitated, independent work time in this lesson. To build on </w:t>
      </w:r>
      <w:r w:rsidR="0096308F">
        <w:rPr>
          <w:rFonts w:ascii="Verdana" w:eastAsia="Verdana" w:hAnsi="Verdana" w:cs="Verdana"/>
          <w:sz w:val="20"/>
          <w:szCs w:val="20"/>
        </w:rPr>
        <w:t xml:space="preserve">students’ </w:t>
      </w:r>
      <w:r>
        <w:rPr>
          <w:rFonts w:ascii="Verdana" w:eastAsia="Verdana" w:hAnsi="Verdana" w:cs="Verdana"/>
          <w:sz w:val="20"/>
          <w:szCs w:val="20"/>
        </w:rPr>
        <w:t>prior</w:t>
      </w:r>
      <w:r>
        <w:rPr>
          <w:rFonts w:ascii="Verdana" w:eastAsia="Verdana" w:hAnsi="Verdana" w:cs="Verdana"/>
          <w:sz w:val="20"/>
          <w:szCs w:val="20"/>
        </w:rPr>
        <w:t xml:space="preserve"> knowledge, teachers are encouraged to implement any protocols to support these modalities of engagement that may already be practiced in their classroom culture. To try a new protocol or develop a unique set of procedures for the Possible Futures Curricul</w:t>
      </w:r>
      <w:r>
        <w:rPr>
          <w:rFonts w:ascii="Verdana" w:eastAsia="Verdana" w:hAnsi="Verdana" w:cs="Verdana"/>
          <w:sz w:val="20"/>
          <w:szCs w:val="20"/>
        </w:rPr>
        <w:t>um experience, consider implementing these protocols:</w:t>
      </w:r>
    </w:p>
    <w:p w14:paraId="0000005E" w14:textId="62708D0B" w:rsidR="005A3D06" w:rsidRDefault="00F87890">
      <w:pPr>
        <w:pStyle w:val="Normal0"/>
        <w:keepNext/>
        <w:keepLines/>
        <w:numPr>
          <w:ilvl w:val="0"/>
          <w:numId w:val="23"/>
        </w:numPr>
        <w:spacing w:before="200" w:line="240" w:lineRule="auto"/>
        <w:rPr>
          <w:rFonts w:ascii="Verdana" w:eastAsia="Verdana" w:hAnsi="Verdana" w:cs="Verdana"/>
          <w:sz w:val="20"/>
          <w:szCs w:val="20"/>
        </w:rPr>
      </w:pPr>
      <w:r>
        <w:rPr>
          <w:rFonts w:ascii="Verdana" w:eastAsia="Verdana" w:hAnsi="Verdana" w:cs="Verdana"/>
          <w:sz w:val="20"/>
          <w:szCs w:val="20"/>
        </w:rPr>
        <w:t xml:space="preserve">Classroom </w:t>
      </w:r>
      <w:r w:rsidR="009F4AE4">
        <w:rPr>
          <w:rFonts w:ascii="Verdana" w:eastAsia="Verdana" w:hAnsi="Verdana" w:cs="Verdana"/>
          <w:sz w:val="20"/>
          <w:szCs w:val="20"/>
        </w:rPr>
        <w:t>m</w:t>
      </w:r>
      <w:r>
        <w:rPr>
          <w:rFonts w:ascii="Verdana" w:eastAsia="Verdana" w:hAnsi="Verdana" w:cs="Verdana"/>
          <w:sz w:val="20"/>
          <w:szCs w:val="20"/>
        </w:rPr>
        <w:t>anagement</w:t>
      </w:r>
    </w:p>
    <w:p w14:paraId="0000005F" w14:textId="12DFCC52" w:rsidR="005A3D06" w:rsidRDefault="00F87890">
      <w:pPr>
        <w:pStyle w:val="Normal0"/>
        <w:keepNext/>
        <w:keepLines/>
        <w:numPr>
          <w:ilvl w:val="1"/>
          <w:numId w:val="23"/>
        </w:numPr>
        <w:spacing w:before="200" w:after="0" w:line="240" w:lineRule="auto"/>
        <w:rPr>
          <w:rFonts w:ascii="Verdana" w:eastAsia="Verdana" w:hAnsi="Verdana" w:cs="Verdana"/>
          <w:b/>
          <w:sz w:val="20"/>
          <w:szCs w:val="20"/>
        </w:rPr>
      </w:pPr>
      <w:r>
        <w:rPr>
          <w:rFonts w:ascii="Verdana" w:eastAsia="Verdana" w:hAnsi="Verdana" w:cs="Verdana"/>
          <w:b/>
          <w:sz w:val="20"/>
          <w:szCs w:val="20"/>
        </w:rPr>
        <w:t xml:space="preserve">Young Professionals Call and Response </w:t>
      </w:r>
      <w:r w:rsidR="00710CF5">
        <w:rPr>
          <w:rFonts w:ascii="Verdana" w:eastAsia="Verdana" w:hAnsi="Verdana" w:cs="Verdana"/>
          <w:b/>
          <w:sz w:val="20"/>
          <w:szCs w:val="20"/>
        </w:rPr>
        <w:t>p</w:t>
      </w:r>
      <w:r>
        <w:rPr>
          <w:rFonts w:ascii="Verdana" w:eastAsia="Verdana" w:hAnsi="Verdana" w:cs="Verdana"/>
          <w:b/>
          <w:sz w:val="20"/>
          <w:szCs w:val="20"/>
        </w:rPr>
        <w:t>rotocol</w:t>
      </w:r>
    </w:p>
    <w:p w14:paraId="00000060" w14:textId="36D67C80" w:rsidR="005A3D06" w:rsidRDefault="00F87890">
      <w:pPr>
        <w:pStyle w:val="Normal0"/>
        <w:keepNext/>
        <w:keepLines/>
        <w:numPr>
          <w:ilvl w:val="0"/>
          <w:numId w:val="23"/>
        </w:numPr>
        <w:spacing w:before="200" w:after="0" w:line="240" w:lineRule="auto"/>
        <w:rPr>
          <w:rFonts w:ascii="Verdana" w:eastAsia="Verdana" w:hAnsi="Verdana" w:cs="Verdana"/>
          <w:sz w:val="20"/>
          <w:szCs w:val="20"/>
        </w:rPr>
      </w:pPr>
      <w:r>
        <w:rPr>
          <w:rFonts w:ascii="Verdana" w:eastAsia="Verdana" w:hAnsi="Verdana" w:cs="Verdana"/>
          <w:sz w:val="20"/>
          <w:szCs w:val="20"/>
        </w:rPr>
        <w:t>Whole</w:t>
      </w:r>
      <w:r w:rsidR="008E270A">
        <w:rPr>
          <w:rFonts w:ascii="Verdana" w:eastAsia="Verdana" w:hAnsi="Verdana" w:cs="Verdana"/>
          <w:sz w:val="20"/>
          <w:szCs w:val="20"/>
        </w:rPr>
        <w:t>-</w:t>
      </w:r>
      <w:r w:rsidR="009F4AE4">
        <w:rPr>
          <w:rFonts w:ascii="Verdana" w:eastAsia="Verdana" w:hAnsi="Verdana" w:cs="Verdana"/>
          <w:sz w:val="20"/>
          <w:szCs w:val="20"/>
        </w:rPr>
        <w:t>c</w:t>
      </w:r>
      <w:r>
        <w:rPr>
          <w:rFonts w:ascii="Verdana" w:eastAsia="Verdana" w:hAnsi="Verdana" w:cs="Verdana"/>
          <w:sz w:val="20"/>
          <w:szCs w:val="20"/>
        </w:rPr>
        <w:t xml:space="preserve">lass </w:t>
      </w:r>
      <w:r w:rsidR="009F4AE4">
        <w:rPr>
          <w:rFonts w:ascii="Verdana" w:eastAsia="Verdana" w:hAnsi="Verdana" w:cs="Verdana"/>
          <w:sz w:val="20"/>
          <w:szCs w:val="20"/>
        </w:rPr>
        <w:t>d</w:t>
      </w:r>
      <w:r>
        <w:rPr>
          <w:rFonts w:ascii="Verdana" w:eastAsia="Verdana" w:hAnsi="Verdana" w:cs="Verdana"/>
          <w:sz w:val="20"/>
          <w:szCs w:val="20"/>
        </w:rPr>
        <w:t>ebriefing</w:t>
      </w:r>
    </w:p>
    <w:p w14:paraId="00000061" w14:textId="5D730B59" w:rsidR="005A3D06" w:rsidRDefault="00F87890">
      <w:pPr>
        <w:pStyle w:val="Normal0"/>
        <w:keepNext/>
        <w:keepLines/>
        <w:numPr>
          <w:ilvl w:val="1"/>
          <w:numId w:val="23"/>
        </w:numPr>
        <w:spacing w:before="200" w:after="0" w:line="240" w:lineRule="auto"/>
        <w:rPr>
          <w:rFonts w:ascii="Verdana" w:eastAsia="Verdana" w:hAnsi="Verdana" w:cs="Verdana"/>
          <w:b/>
          <w:sz w:val="20"/>
          <w:szCs w:val="20"/>
        </w:rPr>
      </w:pPr>
      <w:r>
        <w:rPr>
          <w:rFonts w:ascii="Verdana" w:eastAsia="Verdana" w:hAnsi="Verdana" w:cs="Verdana"/>
          <w:b/>
          <w:sz w:val="20"/>
          <w:szCs w:val="20"/>
        </w:rPr>
        <w:t xml:space="preserve">Blue Sky Think Tank </w:t>
      </w:r>
      <w:r w:rsidR="00710CF5">
        <w:rPr>
          <w:rFonts w:ascii="Verdana" w:eastAsia="Verdana" w:hAnsi="Verdana" w:cs="Verdana"/>
          <w:b/>
          <w:sz w:val="20"/>
          <w:szCs w:val="20"/>
        </w:rPr>
        <w:t>p</w:t>
      </w:r>
      <w:r>
        <w:rPr>
          <w:rFonts w:ascii="Verdana" w:eastAsia="Verdana" w:hAnsi="Verdana" w:cs="Verdana"/>
          <w:b/>
          <w:sz w:val="20"/>
          <w:szCs w:val="20"/>
        </w:rPr>
        <w:t>rotocol</w:t>
      </w:r>
    </w:p>
    <w:p w14:paraId="00000062" w14:textId="5D4000F7" w:rsidR="005A3D06" w:rsidRDefault="00F87890">
      <w:pPr>
        <w:pStyle w:val="Normal0"/>
        <w:keepNext/>
        <w:keepLines/>
        <w:spacing w:before="280" w:line="240" w:lineRule="auto"/>
        <w:ind w:left="720"/>
        <w:rPr>
          <w:rFonts w:ascii="Verdana" w:eastAsia="Verdana" w:hAnsi="Verdana" w:cs="Verdana"/>
          <w:sz w:val="20"/>
          <w:szCs w:val="20"/>
        </w:rPr>
      </w:pPr>
      <w:r>
        <w:rPr>
          <w:rFonts w:ascii="Verdana" w:eastAsia="Verdana" w:hAnsi="Verdana" w:cs="Verdana"/>
          <w:sz w:val="20"/>
          <w:szCs w:val="20"/>
        </w:rPr>
        <w:t xml:space="preserve">The Young Professionals Call and Response </w:t>
      </w:r>
      <w:r w:rsidR="00D23106">
        <w:rPr>
          <w:rFonts w:ascii="Verdana" w:eastAsia="Verdana" w:hAnsi="Verdana" w:cs="Verdana"/>
          <w:sz w:val="20"/>
          <w:szCs w:val="20"/>
        </w:rPr>
        <w:t>p</w:t>
      </w:r>
      <w:r>
        <w:rPr>
          <w:rFonts w:ascii="Verdana" w:eastAsia="Verdana" w:hAnsi="Verdana" w:cs="Verdana"/>
          <w:sz w:val="20"/>
          <w:szCs w:val="20"/>
        </w:rPr>
        <w:t xml:space="preserve">rotocol is a simple tool for regaining </w:t>
      </w:r>
      <w:r>
        <w:rPr>
          <w:rFonts w:ascii="Verdana" w:eastAsia="Verdana" w:hAnsi="Verdana" w:cs="Verdana"/>
          <w:sz w:val="20"/>
          <w:szCs w:val="20"/>
        </w:rPr>
        <w:t xml:space="preserve">the attention of YPs when transitioning tasks or at times when YPs are so engrossed in their work that they may miss key information. Application of </w:t>
      </w:r>
      <w:r w:rsidR="006638F8">
        <w:rPr>
          <w:rFonts w:ascii="Verdana" w:eastAsia="Verdana" w:hAnsi="Verdana" w:cs="Verdana"/>
          <w:sz w:val="20"/>
          <w:szCs w:val="20"/>
        </w:rPr>
        <w:t xml:space="preserve">the </w:t>
      </w:r>
      <w:r>
        <w:rPr>
          <w:rFonts w:ascii="Verdana" w:eastAsia="Verdana" w:hAnsi="Verdana" w:cs="Verdana"/>
          <w:sz w:val="20"/>
          <w:szCs w:val="20"/>
        </w:rPr>
        <w:t>protocol is indicated at lesson</w:t>
      </w:r>
      <w:r w:rsidR="001807AE">
        <w:rPr>
          <w:rFonts w:ascii="Verdana" w:eastAsia="Verdana" w:hAnsi="Verdana" w:cs="Verdana"/>
          <w:sz w:val="20"/>
          <w:szCs w:val="20"/>
        </w:rPr>
        <w:t xml:space="preserve"> </w:t>
      </w:r>
      <w:r>
        <w:rPr>
          <w:rFonts w:ascii="Verdana" w:eastAsia="Verdana" w:hAnsi="Verdana" w:cs="Verdana"/>
          <w:sz w:val="20"/>
          <w:szCs w:val="20"/>
        </w:rPr>
        <w:t>activity transitions, but teachers should feel encouraged to use the pr</w:t>
      </w:r>
      <w:r>
        <w:rPr>
          <w:rFonts w:ascii="Verdana" w:eastAsia="Verdana" w:hAnsi="Verdana" w:cs="Verdana"/>
          <w:sz w:val="20"/>
          <w:szCs w:val="20"/>
        </w:rPr>
        <w:t xml:space="preserve">otocol as needed for classroom management. </w:t>
      </w:r>
    </w:p>
    <w:p w14:paraId="00000063" w14:textId="72D46282" w:rsidR="005A3D06" w:rsidRDefault="00F87890">
      <w:pPr>
        <w:pStyle w:val="Normal0"/>
        <w:keepNext/>
        <w:keepLines/>
        <w:spacing w:before="280" w:line="240" w:lineRule="auto"/>
        <w:ind w:left="720"/>
        <w:rPr>
          <w:rFonts w:ascii="Verdana" w:eastAsia="Verdana" w:hAnsi="Verdana" w:cs="Verdana"/>
          <w:sz w:val="20"/>
          <w:szCs w:val="20"/>
        </w:rPr>
      </w:pPr>
      <w:r>
        <w:rPr>
          <w:rFonts w:ascii="Verdana" w:eastAsia="Verdana" w:hAnsi="Verdana" w:cs="Verdana"/>
          <w:sz w:val="20"/>
          <w:szCs w:val="20"/>
        </w:rPr>
        <w:t xml:space="preserve">The Blue Sky Think Tank </w:t>
      </w:r>
      <w:r w:rsidR="00AA041A">
        <w:rPr>
          <w:rFonts w:ascii="Verdana" w:eastAsia="Verdana" w:hAnsi="Verdana" w:cs="Verdana"/>
          <w:sz w:val="20"/>
          <w:szCs w:val="20"/>
        </w:rPr>
        <w:t>p</w:t>
      </w:r>
      <w:r>
        <w:rPr>
          <w:rFonts w:ascii="Verdana" w:eastAsia="Verdana" w:hAnsi="Verdana" w:cs="Verdana"/>
          <w:sz w:val="20"/>
          <w:szCs w:val="20"/>
        </w:rPr>
        <w:t xml:space="preserve">rotocol is a variation of a Think Aloud procedure that frames student brainstorming through the lens of business field jargon to reinforce the Young Professional state of mind. </w:t>
      </w:r>
    </w:p>
    <w:p w14:paraId="00000064" w14:textId="77777777" w:rsidR="005A3D06" w:rsidRDefault="00F87890">
      <w:pPr>
        <w:pStyle w:val="heading2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 xml:space="preserve">In </w:t>
      </w:r>
      <w:r>
        <w:rPr>
          <w:rFonts w:ascii="Times New Roman" w:eastAsia="Times New Roman" w:hAnsi="Times New Roman" w:cs="Times New Roman"/>
          <w:color w:val="222E69"/>
          <w:sz w:val="28"/>
          <w:szCs w:val="28"/>
        </w:rPr>
        <w:t>Advance</w:t>
      </w:r>
    </w:p>
    <w:p w14:paraId="00000065" w14:textId="610B35DA" w:rsidR="005A3D06" w:rsidRDefault="00F87890">
      <w:pPr>
        <w:pStyle w:val="Normal0"/>
        <w:keepNext/>
        <w:keepLines/>
        <w:spacing w:before="280" w:line="240" w:lineRule="auto"/>
        <w:rPr>
          <w:rFonts w:ascii="Verdana" w:eastAsia="Verdana" w:hAnsi="Verdana" w:cs="Verdana"/>
          <w:sz w:val="20"/>
          <w:szCs w:val="20"/>
        </w:rPr>
      </w:pPr>
      <w:r>
        <w:rPr>
          <w:rFonts w:ascii="Verdana" w:eastAsia="Verdana" w:hAnsi="Verdana" w:cs="Verdana"/>
          <w:sz w:val="20"/>
          <w:szCs w:val="20"/>
        </w:rPr>
        <w:t>In advance of this lesson, read and develop familiarity with Slide Deck for Security: To Infinity and Beyond! as well as the content of the Teacher-Facilitated Goal-Setting task. Examining the goal-setting materials in advance provides an opportuni</w:t>
      </w:r>
      <w:r>
        <w:rPr>
          <w:rFonts w:ascii="Verdana" w:eastAsia="Verdana" w:hAnsi="Verdana" w:cs="Verdana"/>
          <w:sz w:val="20"/>
          <w:szCs w:val="20"/>
        </w:rPr>
        <w:t>ty for teachers—with their direct, interpersonal knowledge of their students—to plan and support learning with their own authentic prompts.</w:t>
      </w:r>
    </w:p>
    <w:p w14:paraId="00000066" w14:textId="77777777" w:rsidR="005A3D06" w:rsidRDefault="00F87890">
      <w:pPr>
        <w:pStyle w:val="Normal0"/>
        <w:keepNext/>
        <w:keepLines/>
        <w:spacing w:before="280" w:line="240" w:lineRule="auto"/>
        <w:rPr>
          <w:rFonts w:ascii="Verdana" w:eastAsia="Verdana" w:hAnsi="Verdana" w:cs="Verdana"/>
          <w:sz w:val="20"/>
          <w:szCs w:val="20"/>
        </w:rPr>
      </w:pPr>
      <w:r>
        <w:rPr>
          <w:rFonts w:ascii="Verdana" w:eastAsia="Verdana" w:hAnsi="Verdana" w:cs="Verdana"/>
          <w:sz w:val="20"/>
          <w:szCs w:val="20"/>
        </w:rPr>
        <w:t>Prepare ahead by organizing the materials and the instructional space. Teachers are encouraged to use any establishe</w:t>
      </w:r>
      <w:r>
        <w:rPr>
          <w:rFonts w:ascii="Verdana" w:eastAsia="Verdana" w:hAnsi="Verdana" w:cs="Verdana"/>
          <w:sz w:val="20"/>
          <w:szCs w:val="20"/>
        </w:rPr>
        <w:t>d protocols or procedures from their classrooms that may serve the same purpose as the provided lesson protocols.</w:t>
      </w:r>
    </w:p>
    <w:p w14:paraId="00000067" w14:textId="77777777" w:rsidR="005A3D06" w:rsidRDefault="00F87890">
      <w:pPr>
        <w:pStyle w:val="Normal0"/>
        <w:keepNext/>
        <w:keepLines/>
        <w:numPr>
          <w:ilvl w:val="0"/>
          <w:numId w:val="19"/>
        </w:numPr>
        <w:spacing w:before="280" w:line="240" w:lineRule="auto"/>
        <w:rPr>
          <w:rFonts w:ascii="Verdana" w:eastAsia="Verdana" w:hAnsi="Verdana" w:cs="Verdana"/>
          <w:sz w:val="20"/>
          <w:szCs w:val="20"/>
        </w:rPr>
      </w:pPr>
      <w:r>
        <w:rPr>
          <w:rFonts w:ascii="Verdana" w:eastAsia="Verdana" w:hAnsi="Verdana" w:cs="Verdana"/>
          <w:sz w:val="20"/>
          <w:szCs w:val="20"/>
        </w:rPr>
        <w:t>Protocols</w:t>
      </w:r>
    </w:p>
    <w:p w14:paraId="00000068" w14:textId="2999EB23" w:rsidR="005A3D06" w:rsidRDefault="00F87890">
      <w:pPr>
        <w:pStyle w:val="Normal0"/>
        <w:keepNext/>
        <w:keepLines/>
        <w:numPr>
          <w:ilvl w:val="1"/>
          <w:numId w:val="19"/>
        </w:numPr>
        <w:spacing w:before="280" w:line="240" w:lineRule="auto"/>
        <w:rPr>
          <w:rFonts w:ascii="Verdana" w:eastAsia="Verdana" w:hAnsi="Verdana" w:cs="Verdana"/>
          <w:sz w:val="20"/>
          <w:szCs w:val="20"/>
        </w:rPr>
      </w:pPr>
      <w:r>
        <w:rPr>
          <w:rFonts w:ascii="Verdana" w:eastAsia="Verdana" w:hAnsi="Verdana" w:cs="Verdana"/>
          <w:sz w:val="20"/>
          <w:szCs w:val="20"/>
        </w:rPr>
        <w:t xml:space="preserve">Review and evaluate </w:t>
      </w:r>
      <w:r w:rsidR="0057079C">
        <w:rPr>
          <w:rFonts w:ascii="Verdana" w:eastAsia="Verdana" w:hAnsi="Verdana" w:cs="Verdana"/>
          <w:sz w:val="20"/>
          <w:szCs w:val="20"/>
        </w:rPr>
        <w:t xml:space="preserve">the </w:t>
      </w:r>
      <w:r>
        <w:rPr>
          <w:rFonts w:ascii="Verdana" w:eastAsia="Verdana" w:hAnsi="Verdana" w:cs="Verdana"/>
          <w:sz w:val="20"/>
          <w:szCs w:val="20"/>
        </w:rPr>
        <w:t>provided protocols.</w:t>
      </w:r>
    </w:p>
    <w:p w14:paraId="00000069" w14:textId="77777777" w:rsidR="005A3D06" w:rsidRDefault="00F87890">
      <w:pPr>
        <w:pStyle w:val="Normal0"/>
        <w:keepNext/>
        <w:keepLines/>
        <w:numPr>
          <w:ilvl w:val="1"/>
          <w:numId w:val="19"/>
        </w:numPr>
        <w:spacing w:before="280" w:line="240" w:lineRule="auto"/>
        <w:rPr>
          <w:rFonts w:ascii="Verdana" w:eastAsia="Verdana" w:hAnsi="Verdana" w:cs="Verdana"/>
          <w:sz w:val="20"/>
          <w:szCs w:val="20"/>
        </w:rPr>
      </w:pPr>
      <w:r>
        <w:rPr>
          <w:rFonts w:ascii="Verdana" w:eastAsia="Verdana" w:hAnsi="Verdana" w:cs="Verdana"/>
          <w:sz w:val="20"/>
          <w:szCs w:val="20"/>
        </w:rPr>
        <w:lastRenderedPageBreak/>
        <w:t>Consider applying the protocols to other learning tasks in the classroom in the days pri</w:t>
      </w:r>
      <w:r>
        <w:rPr>
          <w:rFonts w:ascii="Verdana" w:eastAsia="Verdana" w:hAnsi="Verdana" w:cs="Verdana"/>
          <w:sz w:val="20"/>
          <w:szCs w:val="20"/>
        </w:rPr>
        <w:t>or to the lesson to help YPs develop familiarity with them.</w:t>
      </w:r>
    </w:p>
    <w:p w14:paraId="0000006A" w14:textId="77777777" w:rsidR="005A3D06" w:rsidRDefault="00F87890">
      <w:pPr>
        <w:pStyle w:val="Normal0"/>
        <w:keepNext/>
        <w:keepLines/>
        <w:numPr>
          <w:ilvl w:val="0"/>
          <w:numId w:val="19"/>
        </w:numPr>
        <w:spacing w:before="280" w:line="240" w:lineRule="auto"/>
        <w:rPr>
          <w:rFonts w:ascii="Verdana" w:eastAsia="Verdana" w:hAnsi="Verdana" w:cs="Verdana"/>
          <w:sz w:val="20"/>
          <w:szCs w:val="20"/>
        </w:rPr>
      </w:pPr>
      <w:r>
        <w:rPr>
          <w:rFonts w:ascii="Verdana" w:eastAsia="Verdana" w:hAnsi="Verdana" w:cs="Verdana"/>
          <w:sz w:val="20"/>
          <w:szCs w:val="20"/>
        </w:rPr>
        <w:t>Materials</w:t>
      </w:r>
    </w:p>
    <w:p w14:paraId="0000006B" w14:textId="061DE2A9" w:rsidR="005A3D06" w:rsidRDefault="00F87890">
      <w:pPr>
        <w:pStyle w:val="Normal0"/>
        <w:keepNext/>
        <w:keepLines/>
        <w:numPr>
          <w:ilvl w:val="1"/>
          <w:numId w:val="19"/>
        </w:numPr>
        <w:spacing w:before="280" w:line="240" w:lineRule="auto"/>
        <w:rPr>
          <w:rFonts w:ascii="Verdana" w:eastAsia="Verdana" w:hAnsi="Verdana" w:cs="Verdana"/>
          <w:sz w:val="20"/>
          <w:szCs w:val="20"/>
        </w:rPr>
      </w:pPr>
      <w:r>
        <w:rPr>
          <w:rFonts w:ascii="Verdana" w:eastAsia="Verdana" w:hAnsi="Verdana" w:cs="Verdana"/>
          <w:sz w:val="20"/>
          <w:szCs w:val="20"/>
        </w:rPr>
        <w:t>Collect and organize pencils, erasers, and crayons for a creative, whole</w:t>
      </w:r>
      <w:r w:rsidR="008E270A">
        <w:rPr>
          <w:rFonts w:ascii="Verdana" w:eastAsia="Verdana" w:hAnsi="Verdana" w:cs="Verdana"/>
          <w:sz w:val="20"/>
          <w:szCs w:val="20"/>
        </w:rPr>
        <w:t>-</w:t>
      </w:r>
      <w:r>
        <w:rPr>
          <w:rFonts w:ascii="Verdana" w:eastAsia="Verdana" w:hAnsi="Verdana" w:cs="Verdana"/>
          <w:sz w:val="20"/>
          <w:szCs w:val="20"/>
        </w:rPr>
        <w:t>class learning task.</w:t>
      </w:r>
    </w:p>
    <w:p w14:paraId="0000006C" w14:textId="1932B12D" w:rsidR="005A3D06" w:rsidRDefault="00F87890">
      <w:pPr>
        <w:pStyle w:val="Normal0"/>
        <w:keepNext/>
        <w:keepLines/>
        <w:numPr>
          <w:ilvl w:val="1"/>
          <w:numId w:val="19"/>
        </w:numPr>
        <w:spacing w:before="280" w:line="240" w:lineRule="auto"/>
        <w:rPr>
          <w:rFonts w:ascii="Verdana" w:eastAsia="Verdana" w:hAnsi="Verdana" w:cs="Verdana"/>
          <w:sz w:val="20"/>
          <w:szCs w:val="20"/>
        </w:rPr>
      </w:pPr>
      <w:r>
        <w:rPr>
          <w:rFonts w:ascii="Verdana" w:eastAsia="Verdana" w:hAnsi="Verdana" w:cs="Verdana"/>
          <w:sz w:val="20"/>
          <w:szCs w:val="20"/>
        </w:rPr>
        <w:t>Print and copy the My Personal Dictionary graphic organizer so that each YP will receive the</w:t>
      </w:r>
      <w:r>
        <w:rPr>
          <w:rFonts w:ascii="Verdana" w:eastAsia="Verdana" w:hAnsi="Verdana" w:cs="Verdana"/>
          <w:sz w:val="20"/>
          <w:szCs w:val="20"/>
        </w:rPr>
        <w:t xml:space="preserve">ir own copy. </w:t>
      </w:r>
    </w:p>
    <w:p w14:paraId="0000006D" w14:textId="50764829" w:rsidR="005A3D06" w:rsidRDefault="00F87890">
      <w:pPr>
        <w:pStyle w:val="Normal0"/>
        <w:keepNext/>
        <w:keepLines/>
        <w:numPr>
          <w:ilvl w:val="1"/>
          <w:numId w:val="19"/>
        </w:numPr>
        <w:spacing w:before="280" w:line="240" w:lineRule="auto"/>
        <w:rPr>
          <w:rFonts w:ascii="Verdana" w:eastAsia="Verdana" w:hAnsi="Verdana" w:cs="Verdana"/>
          <w:sz w:val="20"/>
          <w:szCs w:val="20"/>
        </w:rPr>
      </w:pPr>
      <w:r>
        <w:rPr>
          <w:rFonts w:ascii="Verdana" w:eastAsia="Verdana" w:hAnsi="Verdana" w:cs="Verdana"/>
          <w:sz w:val="20"/>
          <w:szCs w:val="20"/>
        </w:rPr>
        <w:t>Print and copy the Counting Squares Puzzle, Counting Triangles Puzzle, and Puzzle Plan sheets so that each YP will receive their own copy.</w:t>
      </w:r>
    </w:p>
    <w:p w14:paraId="0000006E" w14:textId="5010BD99" w:rsidR="005A3D06" w:rsidRDefault="00F87890">
      <w:pPr>
        <w:pStyle w:val="Normal0"/>
        <w:keepNext/>
        <w:keepLines/>
        <w:numPr>
          <w:ilvl w:val="1"/>
          <w:numId w:val="19"/>
        </w:numPr>
        <w:spacing w:before="280" w:line="240" w:lineRule="auto"/>
        <w:rPr>
          <w:rFonts w:ascii="Verdana" w:eastAsia="Verdana" w:hAnsi="Verdana" w:cs="Verdana"/>
          <w:sz w:val="20"/>
          <w:szCs w:val="20"/>
        </w:rPr>
      </w:pPr>
      <w:r>
        <w:rPr>
          <w:rFonts w:ascii="Verdana" w:eastAsia="Verdana" w:hAnsi="Verdana" w:cs="Verdana"/>
          <w:sz w:val="20"/>
          <w:szCs w:val="20"/>
        </w:rPr>
        <w:t>OPTIONAL: Provide or invite YP families to provide ties, hats, safety</w:t>
      </w:r>
      <w:r w:rsidR="007144F4">
        <w:rPr>
          <w:rFonts w:ascii="Verdana" w:eastAsia="Verdana" w:hAnsi="Verdana" w:cs="Verdana"/>
          <w:sz w:val="20"/>
          <w:szCs w:val="20"/>
        </w:rPr>
        <w:t xml:space="preserve"> </w:t>
      </w:r>
      <w:r>
        <w:rPr>
          <w:rFonts w:ascii="Verdana" w:eastAsia="Verdana" w:hAnsi="Verdana" w:cs="Verdana"/>
          <w:sz w:val="20"/>
          <w:szCs w:val="20"/>
        </w:rPr>
        <w:t>vests, and other professional clo</w:t>
      </w:r>
      <w:r>
        <w:rPr>
          <w:rFonts w:ascii="Verdana" w:eastAsia="Verdana" w:hAnsi="Verdana" w:cs="Verdana"/>
          <w:sz w:val="20"/>
          <w:szCs w:val="20"/>
        </w:rPr>
        <w:t xml:space="preserve">thing accessories that YPs can wear while engaging with Possible Futures Curriculum experiences. This step can increase student engagement with the “transformation” play component of the lesson. </w:t>
      </w:r>
    </w:p>
    <w:p w14:paraId="0000006F" w14:textId="2D466A21" w:rsidR="005A3D06" w:rsidRDefault="00F87890">
      <w:pPr>
        <w:pStyle w:val="Normal0"/>
        <w:keepNext/>
        <w:keepLines/>
        <w:numPr>
          <w:ilvl w:val="0"/>
          <w:numId w:val="19"/>
        </w:numPr>
        <w:spacing w:before="280" w:line="240" w:lineRule="auto"/>
        <w:rPr>
          <w:rFonts w:ascii="Verdana" w:eastAsia="Verdana" w:hAnsi="Verdana" w:cs="Verdana"/>
          <w:sz w:val="20"/>
          <w:szCs w:val="20"/>
        </w:rPr>
      </w:pPr>
      <w:r>
        <w:rPr>
          <w:rFonts w:ascii="Verdana" w:eastAsia="Verdana" w:hAnsi="Verdana" w:cs="Verdana"/>
          <w:sz w:val="20"/>
          <w:szCs w:val="20"/>
        </w:rPr>
        <w:t xml:space="preserve">Instructional </w:t>
      </w:r>
      <w:r w:rsidR="0018153B">
        <w:rPr>
          <w:rFonts w:ascii="Verdana" w:eastAsia="Verdana" w:hAnsi="Verdana" w:cs="Verdana"/>
          <w:sz w:val="20"/>
          <w:szCs w:val="20"/>
        </w:rPr>
        <w:t>s</w:t>
      </w:r>
      <w:r>
        <w:rPr>
          <w:rFonts w:ascii="Verdana" w:eastAsia="Verdana" w:hAnsi="Verdana" w:cs="Verdana"/>
          <w:sz w:val="20"/>
          <w:szCs w:val="20"/>
        </w:rPr>
        <w:t xml:space="preserve">pace </w:t>
      </w:r>
    </w:p>
    <w:p w14:paraId="00000070" w14:textId="309BCEDB" w:rsidR="005A3D06" w:rsidRDefault="00F87890">
      <w:pPr>
        <w:pStyle w:val="Normal0"/>
        <w:keepNext/>
        <w:keepLines/>
        <w:numPr>
          <w:ilvl w:val="1"/>
          <w:numId w:val="19"/>
        </w:numPr>
        <w:spacing w:before="280" w:line="240" w:lineRule="auto"/>
        <w:rPr>
          <w:rFonts w:ascii="Verdana" w:eastAsia="Verdana" w:hAnsi="Verdana" w:cs="Verdana"/>
          <w:sz w:val="20"/>
          <w:szCs w:val="20"/>
        </w:rPr>
      </w:pPr>
      <w:r>
        <w:rPr>
          <w:rFonts w:ascii="Verdana" w:eastAsia="Verdana" w:hAnsi="Verdana" w:cs="Verdana"/>
          <w:sz w:val="20"/>
          <w:szCs w:val="20"/>
        </w:rPr>
        <w:t>Ensure that YPs have room to draw and c</w:t>
      </w:r>
      <w:r>
        <w:rPr>
          <w:rFonts w:ascii="Verdana" w:eastAsia="Verdana" w:hAnsi="Verdana" w:cs="Verdana"/>
          <w:sz w:val="20"/>
          <w:szCs w:val="20"/>
        </w:rPr>
        <w:t xml:space="preserve">olor </w:t>
      </w:r>
      <w:r w:rsidR="00634CBC">
        <w:rPr>
          <w:rFonts w:ascii="Verdana" w:eastAsia="Verdana" w:hAnsi="Verdana" w:cs="Verdana"/>
          <w:sz w:val="20"/>
          <w:szCs w:val="20"/>
        </w:rPr>
        <w:t xml:space="preserve">and </w:t>
      </w:r>
      <w:r>
        <w:rPr>
          <w:rFonts w:ascii="Verdana" w:eastAsia="Verdana" w:hAnsi="Verdana" w:cs="Verdana"/>
          <w:sz w:val="20"/>
          <w:szCs w:val="20"/>
        </w:rPr>
        <w:t>access to the necessary materials and that they can see the slide deck projection.</w:t>
      </w:r>
    </w:p>
    <w:p w14:paraId="00000071" w14:textId="77777777" w:rsidR="005A3D06" w:rsidRDefault="00F87890">
      <w:pPr>
        <w:pStyle w:val="heading2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Vocabulary</w:t>
      </w:r>
    </w:p>
    <w:tbl>
      <w:tblPr>
        <w:tblStyle w:val="a5"/>
        <w:tblW w:w="9346" w:type="dxa"/>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8"/>
        <w:gridCol w:w="4788"/>
      </w:tblGrid>
      <w:tr w:rsidR="005A3D06" w14:paraId="1727672D" w14:textId="77777777">
        <w:tc>
          <w:tcPr>
            <w:tcW w:w="4558" w:type="dxa"/>
            <w:tcBorders>
              <w:bottom w:val="single" w:sz="4" w:space="0" w:color="000000"/>
            </w:tcBorders>
            <w:shd w:val="clear" w:color="auto" w:fill="D9D9D9"/>
          </w:tcPr>
          <w:p w14:paraId="00000072" w14:textId="77777777" w:rsidR="005A3D06" w:rsidRDefault="00F87890">
            <w:pPr>
              <w:pStyle w:val="Normal0"/>
              <w:pBdr>
                <w:top w:val="nil"/>
                <w:left w:val="nil"/>
                <w:bottom w:val="nil"/>
                <w:right w:val="nil"/>
                <w:between w:val="nil"/>
              </w:pBdr>
              <w:spacing w:before="120" w:after="120"/>
              <w:jc w:val="center"/>
              <w:rPr>
                <w:rFonts w:ascii="Verdana" w:eastAsia="Verdana" w:hAnsi="Verdana" w:cs="Verdana"/>
                <w:color w:val="244061"/>
                <w:sz w:val="20"/>
                <w:szCs w:val="20"/>
              </w:rPr>
            </w:pPr>
            <w:r>
              <w:rPr>
                <w:rFonts w:ascii="Verdana" w:eastAsia="Verdana" w:hAnsi="Verdana" w:cs="Verdana"/>
                <w:b/>
                <w:color w:val="244061"/>
                <w:sz w:val="20"/>
                <w:szCs w:val="20"/>
              </w:rPr>
              <w:t>Content</w:t>
            </w:r>
          </w:p>
        </w:tc>
        <w:tc>
          <w:tcPr>
            <w:tcW w:w="4788" w:type="dxa"/>
            <w:tcBorders>
              <w:bottom w:val="single" w:sz="4" w:space="0" w:color="000000"/>
            </w:tcBorders>
            <w:shd w:val="clear" w:color="auto" w:fill="D9D9D9"/>
          </w:tcPr>
          <w:p w14:paraId="00000073" w14:textId="77777777" w:rsidR="005A3D06" w:rsidRDefault="00F87890">
            <w:pPr>
              <w:pStyle w:val="Normal0"/>
              <w:pBdr>
                <w:top w:val="nil"/>
                <w:left w:val="nil"/>
                <w:bottom w:val="nil"/>
                <w:right w:val="nil"/>
                <w:between w:val="nil"/>
              </w:pBdr>
              <w:spacing w:before="120" w:after="120"/>
              <w:jc w:val="center"/>
              <w:rPr>
                <w:rFonts w:ascii="Verdana" w:eastAsia="Verdana" w:hAnsi="Verdana" w:cs="Verdana"/>
                <w:color w:val="244061"/>
                <w:sz w:val="20"/>
                <w:szCs w:val="20"/>
              </w:rPr>
            </w:pPr>
            <w:r>
              <w:rPr>
                <w:rFonts w:ascii="Verdana" w:eastAsia="Verdana" w:hAnsi="Verdana" w:cs="Verdana"/>
                <w:b/>
                <w:color w:val="244061"/>
                <w:sz w:val="20"/>
                <w:szCs w:val="20"/>
              </w:rPr>
              <w:t>Tier II</w:t>
            </w:r>
          </w:p>
        </w:tc>
      </w:tr>
      <w:tr w:rsidR="005A3D06" w14:paraId="40B7F4B1" w14:textId="77777777">
        <w:trPr>
          <w:trHeight w:val="640"/>
        </w:trPr>
        <w:tc>
          <w:tcPr>
            <w:tcW w:w="4558" w:type="dxa"/>
            <w:tcBorders>
              <w:bottom w:val="single" w:sz="4" w:space="0" w:color="000000"/>
            </w:tcBorders>
          </w:tcPr>
          <w:p w14:paraId="00000074" w14:textId="77777777" w:rsidR="005A3D06" w:rsidRDefault="00F87890">
            <w:pPr>
              <w:pStyle w:val="Normal0"/>
              <w:pBdr>
                <w:top w:val="nil"/>
                <w:left w:val="nil"/>
                <w:bottom w:val="nil"/>
                <w:right w:val="nil"/>
                <w:between w:val="nil"/>
              </w:pBdr>
              <w:spacing w:before="60" w:after="120"/>
              <w:rPr>
                <w:rFonts w:ascii="Verdana" w:eastAsia="Verdana" w:hAnsi="Verdana" w:cs="Verdana"/>
                <w:sz w:val="20"/>
                <w:szCs w:val="20"/>
              </w:rPr>
            </w:pPr>
            <w:r>
              <w:rPr>
                <w:rFonts w:ascii="Verdana" w:eastAsia="Verdana" w:hAnsi="Verdana" w:cs="Verdana"/>
                <w:b/>
                <w:sz w:val="20"/>
                <w:szCs w:val="20"/>
              </w:rPr>
              <w:t>achieve</w:t>
            </w:r>
            <w:r>
              <w:rPr>
                <w:rFonts w:ascii="Verdana" w:eastAsia="Verdana" w:hAnsi="Verdana" w:cs="Verdana"/>
                <w:sz w:val="20"/>
                <w:szCs w:val="20"/>
              </w:rPr>
              <w:t>: to reach a goal by being brave, working hard, and doing smart thinking</w:t>
            </w:r>
          </w:p>
          <w:p w14:paraId="00000075" w14:textId="645B7CAD" w:rsidR="005A3D06" w:rsidRDefault="00F87890">
            <w:pPr>
              <w:pStyle w:val="Normal0"/>
              <w:pBdr>
                <w:top w:val="nil"/>
                <w:left w:val="nil"/>
                <w:bottom w:val="nil"/>
                <w:right w:val="nil"/>
                <w:between w:val="nil"/>
              </w:pBdr>
              <w:spacing w:before="60" w:after="120"/>
              <w:rPr>
                <w:rFonts w:ascii="Verdana" w:eastAsia="Verdana" w:hAnsi="Verdana" w:cs="Verdana"/>
                <w:sz w:val="20"/>
                <w:szCs w:val="20"/>
              </w:rPr>
            </w:pPr>
            <w:r>
              <w:rPr>
                <w:rFonts w:ascii="Verdana" w:eastAsia="Verdana" w:hAnsi="Verdana" w:cs="Verdana"/>
                <w:sz w:val="20"/>
                <w:szCs w:val="20"/>
              </w:rPr>
              <w:t>Ex</w:t>
            </w:r>
            <w:r w:rsidR="005D5150">
              <w:rPr>
                <w:rFonts w:ascii="Verdana" w:eastAsia="Verdana" w:hAnsi="Verdana" w:cs="Verdana"/>
                <w:sz w:val="20"/>
                <w:szCs w:val="20"/>
              </w:rPr>
              <w:t>ample:</w:t>
            </w:r>
            <w:r>
              <w:rPr>
                <w:rFonts w:ascii="Verdana" w:eastAsia="Verdana" w:hAnsi="Verdana" w:cs="Verdana"/>
                <w:sz w:val="20"/>
                <w:szCs w:val="20"/>
              </w:rPr>
              <w:t xml:space="preserve"> I can achieve my goal of being a good friend by listening to others and being kind when we play.</w:t>
            </w:r>
          </w:p>
        </w:tc>
        <w:tc>
          <w:tcPr>
            <w:tcW w:w="4788" w:type="dxa"/>
            <w:tcBorders>
              <w:bottom w:val="single" w:sz="4" w:space="0" w:color="000000"/>
            </w:tcBorders>
          </w:tcPr>
          <w:p w14:paraId="00000076" w14:textId="24CAEB61" w:rsidR="005A3D06" w:rsidRDefault="00F87890">
            <w:pPr>
              <w:pStyle w:val="Normal0"/>
              <w:pBdr>
                <w:top w:val="nil"/>
                <w:left w:val="nil"/>
                <w:bottom w:val="nil"/>
                <w:right w:val="nil"/>
                <w:between w:val="nil"/>
              </w:pBdr>
              <w:spacing w:before="60" w:after="120"/>
              <w:rPr>
                <w:rFonts w:ascii="Verdana" w:eastAsia="Verdana" w:hAnsi="Verdana" w:cs="Verdana"/>
                <w:sz w:val="20"/>
                <w:szCs w:val="20"/>
              </w:rPr>
            </w:pPr>
            <w:r>
              <w:rPr>
                <w:rFonts w:ascii="Verdana" w:eastAsia="Verdana" w:hAnsi="Verdana" w:cs="Verdana"/>
                <w:b/>
                <w:sz w:val="20"/>
                <w:szCs w:val="20"/>
              </w:rPr>
              <w:t>responsible</w:t>
            </w:r>
            <w:r>
              <w:rPr>
                <w:rFonts w:ascii="Verdana" w:eastAsia="Verdana" w:hAnsi="Verdana" w:cs="Verdana"/>
                <w:sz w:val="20"/>
                <w:szCs w:val="20"/>
              </w:rPr>
              <w:t>: to do what you are supposed to do and to know that there are good and bad results from your choices</w:t>
            </w:r>
          </w:p>
          <w:p w14:paraId="00000077" w14:textId="17B4A109" w:rsidR="005A3D06" w:rsidRDefault="00F87890">
            <w:pPr>
              <w:pStyle w:val="Normal0"/>
              <w:pBdr>
                <w:top w:val="nil"/>
                <w:left w:val="nil"/>
                <w:bottom w:val="nil"/>
                <w:right w:val="nil"/>
                <w:between w:val="nil"/>
              </w:pBdr>
              <w:spacing w:before="60" w:after="120"/>
              <w:rPr>
                <w:rFonts w:ascii="Verdana" w:eastAsia="Verdana" w:hAnsi="Verdana" w:cs="Verdana"/>
                <w:sz w:val="20"/>
                <w:szCs w:val="20"/>
              </w:rPr>
            </w:pPr>
            <w:r>
              <w:rPr>
                <w:rFonts w:ascii="Verdana" w:eastAsia="Verdana" w:hAnsi="Verdana" w:cs="Verdana"/>
                <w:sz w:val="20"/>
                <w:szCs w:val="20"/>
              </w:rPr>
              <w:t>Ex</w:t>
            </w:r>
            <w:r w:rsidR="005D5150">
              <w:rPr>
                <w:rFonts w:ascii="Verdana" w:eastAsia="Verdana" w:hAnsi="Verdana" w:cs="Verdana"/>
                <w:sz w:val="20"/>
                <w:szCs w:val="20"/>
              </w:rPr>
              <w:t>ample:</w:t>
            </w:r>
            <w:r>
              <w:rPr>
                <w:rFonts w:ascii="Verdana" w:eastAsia="Verdana" w:hAnsi="Verdana" w:cs="Verdana"/>
                <w:sz w:val="20"/>
                <w:szCs w:val="20"/>
              </w:rPr>
              <w:t xml:space="preserve"> Because I helped to put the toys awa</w:t>
            </w:r>
            <w:r>
              <w:rPr>
                <w:rFonts w:ascii="Verdana" w:eastAsia="Verdana" w:hAnsi="Verdana" w:cs="Verdana"/>
                <w:sz w:val="20"/>
                <w:szCs w:val="20"/>
              </w:rPr>
              <w:t xml:space="preserve">y neatly, my teacher gave me a sticker to reward me for being responsible. </w:t>
            </w:r>
          </w:p>
        </w:tc>
      </w:tr>
    </w:tbl>
    <w:p w14:paraId="2CE9E7FB" w14:textId="6613D372" w:rsidR="00FC308D" w:rsidRPr="00FC308D" w:rsidRDefault="00FC308D">
      <w:pPr>
        <w:pStyle w:val="heading20"/>
        <w:rPr>
          <w:rFonts w:ascii="Times New Roman" w:eastAsia="Times New Roman" w:hAnsi="Times New Roman" w:cs="Times New Roman"/>
          <w:color w:val="222E69"/>
          <w:sz w:val="28"/>
          <w:szCs w:val="28"/>
        </w:rPr>
      </w:pPr>
      <w:r w:rsidRPr="00FC308D">
        <w:rPr>
          <w:rFonts w:ascii="Times New Roman" w:eastAsia="Times New Roman" w:hAnsi="Times New Roman" w:cs="Times New Roman"/>
          <w:color w:val="222E69"/>
          <w:sz w:val="28"/>
          <w:szCs w:val="28"/>
        </w:rPr>
        <w:t>Lesson Sequence</w:t>
      </w:r>
    </w:p>
    <w:p w14:paraId="0000007A" w14:textId="675116F0" w:rsidR="005A3D06" w:rsidRDefault="00F87890" w:rsidP="00FC308D">
      <w:pPr>
        <w:pStyle w:val="heading30"/>
        <w:ind w:left="720"/>
        <w:rPr>
          <w:rFonts w:ascii="Verdana" w:eastAsia="Verdana" w:hAnsi="Verdana" w:cs="Verdana"/>
          <w:color w:val="407EC9"/>
          <w:sz w:val="20"/>
          <w:szCs w:val="20"/>
        </w:rPr>
      </w:pPr>
      <w:r>
        <w:rPr>
          <w:rFonts w:ascii="Verdana" w:eastAsia="Verdana" w:hAnsi="Verdana" w:cs="Verdana"/>
          <w:color w:val="407EC9"/>
          <w:sz w:val="20"/>
          <w:szCs w:val="20"/>
        </w:rPr>
        <w:t>Young Professional Transformation (2 minutes)</w:t>
      </w:r>
    </w:p>
    <w:p w14:paraId="0000007B" w14:textId="0792A3F9" w:rsidR="005A3D06" w:rsidRDefault="00F87890" w:rsidP="00FC308D">
      <w:pPr>
        <w:pStyle w:val="Normal0"/>
        <w:pBdr>
          <w:top w:val="nil"/>
          <w:left w:val="nil"/>
          <w:bottom w:val="nil"/>
          <w:right w:val="nil"/>
          <w:between w:val="nil"/>
        </w:pBdr>
        <w:spacing w:before="120" w:after="0" w:line="240" w:lineRule="auto"/>
        <w:ind w:left="720"/>
        <w:rPr>
          <w:rFonts w:ascii="Verdana" w:eastAsia="Verdana" w:hAnsi="Verdana" w:cs="Verdana"/>
          <w:sz w:val="20"/>
          <w:szCs w:val="20"/>
        </w:rPr>
      </w:pPr>
      <w:r>
        <w:rPr>
          <w:rFonts w:ascii="Verdana" w:eastAsia="Verdana" w:hAnsi="Verdana" w:cs="Verdana"/>
          <w:sz w:val="20"/>
          <w:szCs w:val="20"/>
        </w:rPr>
        <w:t>Students transform into their Young Professional alter</w:t>
      </w:r>
      <w:r w:rsidR="00854622">
        <w:rPr>
          <w:rFonts w:ascii="Verdana" w:eastAsia="Verdana" w:hAnsi="Verdana" w:cs="Verdana"/>
          <w:sz w:val="20"/>
          <w:szCs w:val="20"/>
        </w:rPr>
        <w:t xml:space="preserve"> </w:t>
      </w:r>
      <w:r>
        <w:rPr>
          <w:rFonts w:ascii="Verdana" w:eastAsia="Verdana" w:hAnsi="Verdana" w:cs="Verdana"/>
          <w:sz w:val="20"/>
          <w:szCs w:val="20"/>
        </w:rPr>
        <w:t>egos.</w:t>
      </w:r>
    </w:p>
    <w:p w14:paraId="0000007C" w14:textId="77777777" w:rsidR="005A3D06" w:rsidRDefault="00F87890">
      <w:pPr>
        <w:pStyle w:val="Normal0"/>
        <w:numPr>
          <w:ilvl w:val="0"/>
          <w:numId w:val="1"/>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Cue </w:t>
      </w:r>
      <w:proofErr w:type="gramStart"/>
      <w:r>
        <w:rPr>
          <w:rFonts w:ascii="Verdana" w:eastAsia="Verdana" w:hAnsi="Verdana" w:cs="Verdana"/>
          <w:sz w:val="20"/>
          <w:szCs w:val="20"/>
        </w:rPr>
        <w:t xml:space="preserve">the </w:t>
      </w:r>
      <w:r>
        <w:rPr>
          <w:rFonts w:ascii="Verdana" w:eastAsia="Verdana" w:hAnsi="Verdana" w:cs="Verdana"/>
          <w:b/>
          <w:sz w:val="20"/>
          <w:szCs w:val="20"/>
        </w:rPr>
        <w:t>Security</w:t>
      </w:r>
      <w:proofErr w:type="gramEnd"/>
      <w:r>
        <w:rPr>
          <w:rFonts w:ascii="Verdana" w:eastAsia="Verdana" w:hAnsi="Verdana" w:cs="Verdana"/>
          <w:b/>
          <w:sz w:val="20"/>
          <w:szCs w:val="20"/>
        </w:rPr>
        <w:t xml:space="preserve">: To Infinity and Beyond! </w:t>
      </w:r>
      <w:r w:rsidRPr="00FC308D">
        <w:rPr>
          <w:rFonts w:ascii="Verdana" w:eastAsia="Verdana" w:hAnsi="Verdana" w:cs="Verdana"/>
          <w:bCs/>
          <w:sz w:val="20"/>
          <w:szCs w:val="20"/>
        </w:rPr>
        <w:t>slide deck</w:t>
      </w:r>
      <w:r>
        <w:rPr>
          <w:rFonts w:ascii="Verdana" w:eastAsia="Verdana" w:hAnsi="Verdana" w:cs="Verdana"/>
          <w:sz w:val="20"/>
          <w:szCs w:val="20"/>
        </w:rPr>
        <w:t xml:space="preserve">. Proceed with the slide show at pace with the lesson. </w:t>
      </w:r>
    </w:p>
    <w:p w14:paraId="0000007D" w14:textId="1FA948CC" w:rsidR="005A3D06" w:rsidRDefault="00F87890">
      <w:pPr>
        <w:pStyle w:val="Normal0"/>
        <w:numPr>
          <w:ilvl w:val="0"/>
          <w:numId w:val="1"/>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As needed, use Phase 1 of the </w:t>
      </w:r>
      <w:r>
        <w:rPr>
          <w:rFonts w:ascii="Verdana" w:eastAsia="Verdana" w:hAnsi="Verdana" w:cs="Verdana"/>
          <w:b/>
          <w:sz w:val="20"/>
          <w:szCs w:val="20"/>
        </w:rPr>
        <w:t xml:space="preserve">Young Professionals Call and Response </w:t>
      </w:r>
      <w:r w:rsidR="00D23106">
        <w:rPr>
          <w:rFonts w:ascii="Verdana" w:eastAsia="Verdana" w:hAnsi="Verdana" w:cs="Verdana"/>
          <w:b/>
          <w:sz w:val="20"/>
          <w:szCs w:val="20"/>
        </w:rPr>
        <w:t>p</w:t>
      </w:r>
      <w:r>
        <w:rPr>
          <w:rFonts w:ascii="Verdana" w:eastAsia="Verdana" w:hAnsi="Verdana" w:cs="Verdana"/>
          <w:b/>
          <w:sz w:val="20"/>
          <w:szCs w:val="20"/>
        </w:rPr>
        <w:t>rotocol</w:t>
      </w:r>
      <w:r>
        <w:rPr>
          <w:rFonts w:ascii="Verdana" w:eastAsia="Verdana" w:hAnsi="Verdana" w:cs="Verdana"/>
          <w:sz w:val="20"/>
          <w:szCs w:val="20"/>
        </w:rPr>
        <w:t xml:space="preserve"> to coach YPs to engage with the steps of the protocol. </w:t>
      </w:r>
    </w:p>
    <w:p w14:paraId="0000007E" w14:textId="3C5A7C92" w:rsidR="005A3D06" w:rsidRDefault="00F87890">
      <w:pPr>
        <w:pStyle w:val="Normal0"/>
        <w:numPr>
          <w:ilvl w:val="0"/>
          <w:numId w:val="1"/>
        </w:numPr>
        <w:spacing w:before="0" w:after="200" w:line="240" w:lineRule="auto"/>
        <w:rPr>
          <w:rFonts w:ascii="Verdana" w:eastAsia="Verdana" w:hAnsi="Verdana" w:cs="Verdana"/>
          <w:sz w:val="20"/>
          <w:szCs w:val="20"/>
        </w:rPr>
      </w:pPr>
      <w:r>
        <w:rPr>
          <w:rFonts w:ascii="Verdana" w:eastAsia="Verdana" w:hAnsi="Verdana" w:cs="Verdana"/>
          <w:sz w:val="20"/>
          <w:szCs w:val="20"/>
        </w:rPr>
        <w:lastRenderedPageBreak/>
        <w:t>Implement Phase 2 of</w:t>
      </w:r>
      <w:r>
        <w:rPr>
          <w:rFonts w:ascii="Verdana" w:eastAsia="Verdana" w:hAnsi="Verdana" w:cs="Verdana"/>
          <w:sz w:val="20"/>
          <w:szCs w:val="20"/>
        </w:rPr>
        <w:t xml:space="preserve"> the </w:t>
      </w:r>
      <w:r>
        <w:rPr>
          <w:rFonts w:ascii="Verdana" w:eastAsia="Verdana" w:hAnsi="Verdana" w:cs="Verdana"/>
          <w:b/>
          <w:sz w:val="20"/>
          <w:szCs w:val="20"/>
        </w:rPr>
        <w:t xml:space="preserve">Young Professionals Call and Response </w:t>
      </w:r>
      <w:r w:rsidR="00D23106">
        <w:rPr>
          <w:rFonts w:ascii="Verdana" w:eastAsia="Verdana" w:hAnsi="Verdana" w:cs="Verdana"/>
          <w:b/>
          <w:sz w:val="20"/>
          <w:szCs w:val="20"/>
        </w:rPr>
        <w:t>p</w:t>
      </w:r>
      <w:r>
        <w:rPr>
          <w:rFonts w:ascii="Verdana" w:eastAsia="Verdana" w:hAnsi="Verdana" w:cs="Verdana"/>
          <w:b/>
          <w:sz w:val="20"/>
          <w:szCs w:val="20"/>
        </w:rPr>
        <w:t>rotocol</w:t>
      </w:r>
      <w:r>
        <w:rPr>
          <w:rFonts w:ascii="Verdana" w:eastAsia="Verdana" w:hAnsi="Verdana" w:cs="Verdana"/>
          <w:sz w:val="20"/>
          <w:szCs w:val="20"/>
        </w:rPr>
        <w:t xml:space="preserve"> to guide YPs through the “transformation” from wonderful students into Young Professionals ready to work. As desired, invite students to put on any professional dress-up accessories they may have to help </w:t>
      </w:r>
      <w:r>
        <w:rPr>
          <w:rFonts w:ascii="Verdana" w:eastAsia="Verdana" w:hAnsi="Verdana" w:cs="Verdana"/>
          <w:sz w:val="20"/>
          <w:szCs w:val="20"/>
        </w:rPr>
        <w:t>the students embody the shift to a professional state of mind.</w:t>
      </w:r>
    </w:p>
    <w:p w14:paraId="0000007F" w14:textId="5035F5DD" w:rsidR="005A3D06" w:rsidRDefault="00F87890" w:rsidP="00FC308D">
      <w:pPr>
        <w:pStyle w:val="heading30"/>
        <w:ind w:left="720"/>
        <w:rPr>
          <w:rFonts w:ascii="Verdana" w:eastAsia="Verdana" w:hAnsi="Verdana" w:cs="Verdana"/>
          <w:color w:val="407EC9"/>
          <w:sz w:val="20"/>
          <w:szCs w:val="20"/>
        </w:rPr>
      </w:pPr>
      <w:bookmarkStart w:id="12" w:name="_heading=h.kkckabol4ahx" w:colFirst="0" w:colLast="0"/>
      <w:bookmarkEnd w:id="12"/>
      <w:r>
        <w:rPr>
          <w:rFonts w:ascii="Verdana" w:eastAsia="Verdana" w:hAnsi="Verdana" w:cs="Verdana"/>
          <w:color w:val="407EC9"/>
          <w:sz w:val="20"/>
          <w:szCs w:val="20"/>
        </w:rPr>
        <w:t>Individual Puzzle Challenge (3 minutes)</w:t>
      </w:r>
    </w:p>
    <w:p w14:paraId="00000080" w14:textId="7669CB4C" w:rsidR="005A3D06" w:rsidRDefault="00F87890" w:rsidP="00FC308D">
      <w:pPr>
        <w:pStyle w:val="Normal0"/>
        <w:spacing w:before="120" w:after="0" w:line="240" w:lineRule="auto"/>
        <w:ind w:left="720"/>
        <w:rPr>
          <w:rFonts w:ascii="Verdana" w:eastAsia="Verdana" w:hAnsi="Verdana" w:cs="Verdana"/>
          <w:sz w:val="20"/>
          <w:szCs w:val="20"/>
        </w:rPr>
      </w:pPr>
      <w:r>
        <w:rPr>
          <w:rFonts w:ascii="Verdana" w:eastAsia="Verdana" w:hAnsi="Verdana" w:cs="Verdana"/>
          <w:sz w:val="20"/>
          <w:szCs w:val="20"/>
        </w:rPr>
        <w:t xml:space="preserve">YPs engage in solving a visual puzzle individually. The goal of the hook activity is not for YPs to achieve immediate success with the puzzle but </w:t>
      </w:r>
      <w:r>
        <w:rPr>
          <w:rFonts w:ascii="Verdana" w:eastAsia="Verdana" w:hAnsi="Verdana" w:cs="Verdana"/>
          <w:sz w:val="20"/>
          <w:szCs w:val="20"/>
        </w:rPr>
        <w:t>rather to expose YPs to a challenge for which they will need a plan to succeed.</w:t>
      </w:r>
    </w:p>
    <w:p w14:paraId="00000081" w14:textId="53A90FC7" w:rsidR="005A3D06" w:rsidRDefault="00F87890">
      <w:pPr>
        <w:pStyle w:val="Normal0"/>
        <w:numPr>
          <w:ilvl w:val="0"/>
          <w:numId w:val="7"/>
        </w:numPr>
        <w:spacing w:before="200" w:after="200" w:line="240" w:lineRule="auto"/>
        <w:rPr>
          <w:rFonts w:ascii="Verdana" w:eastAsia="Verdana" w:hAnsi="Verdana" w:cs="Verdana"/>
          <w:sz w:val="20"/>
          <w:szCs w:val="20"/>
        </w:rPr>
      </w:pPr>
      <w:r>
        <w:rPr>
          <w:rFonts w:ascii="Verdana" w:eastAsia="Verdana" w:hAnsi="Verdana" w:cs="Verdana"/>
          <w:sz w:val="20"/>
          <w:szCs w:val="20"/>
        </w:rPr>
        <w:t>Guide YPs to whole</w:t>
      </w:r>
      <w:r w:rsidR="008E270A">
        <w:rPr>
          <w:rFonts w:ascii="Verdana" w:eastAsia="Verdana" w:hAnsi="Verdana" w:cs="Verdana"/>
          <w:sz w:val="20"/>
          <w:szCs w:val="20"/>
        </w:rPr>
        <w:t>-</w:t>
      </w:r>
      <w:r>
        <w:rPr>
          <w:rFonts w:ascii="Verdana" w:eastAsia="Verdana" w:hAnsi="Verdana" w:cs="Verdana"/>
          <w:sz w:val="20"/>
          <w:szCs w:val="20"/>
        </w:rPr>
        <w:t>class seating, ensuring that they have access to the creative materials of crayons, colored pencils, or pencils.</w:t>
      </w:r>
    </w:p>
    <w:p w14:paraId="00000082" w14:textId="17CF3829" w:rsidR="005A3D06" w:rsidRDefault="00F87890">
      <w:pPr>
        <w:pStyle w:val="Normal0"/>
        <w:numPr>
          <w:ilvl w:val="0"/>
          <w:numId w:val="7"/>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Distribute the </w:t>
      </w:r>
      <w:r>
        <w:rPr>
          <w:rFonts w:ascii="Verdana" w:eastAsia="Verdana" w:hAnsi="Verdana" w:cs="Verdana"/>
          <w:b/>
          <w:sz w:val="20"/>
          <w:szCs w:val="20"/>
        </w:rPr>
        <w:t>Counting Squares Puzzle</w:t>
      </w:r>
      <w:r>
        <w:rPr>
          <w:rFonts w:ascii="Verdana" w:eastAsia="Verdana" w:hAnsi="Verdana" w:cs="Verdana"/>
          <w:sz w:val="20"/>
          <w:szCs w:val="20"/>
        </w:rPr>
        <w:t xml:space="preserve"> to YPs. Explain to them that their goal is to count all the squares on the page and that they will have 2 minutes to count. Check for YP understanding, then set the timer.</w:t>
      </w:r>
    </w:p>
    <w:p w14:paraId="00000083" w14:textId="03AA41D5" w:rsidR="005A3D06" w:rsidRDefault="00F87890">
      <w:pPr>
        <w:pStyle w:val="Normal0"/>
        <w:numPr>
          <w:ilvl w:val="0"/>
          <w:numId w:val="7"/>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After 2 minutes have passed, call YPs to attention using the </w:t>
      </w:r>
      <w:r>
        <w:rPr>
          <w:rFonts w:ascii="Verdana" w:eastAsia="Verdana" w:hAnsi="Verdana" w:cs="Verdana"/>
          <w:b/>
          <w:sz w:val="20"/>
          <w:szCs w:val="20"/>
        </w:rPr>
        <w:t>Young Professional</w:t>
      </w:r>
      <w:r w:rsidR="00D23106">
        <w:rPr>
          <w:rFonts w:ascii="Verdana" w:eastAsia="Verdana" w:hAnsi="Verdana" w:cs="Verdana"/>
          <w:b/>
          <w:sz w:val="20"/>
          <w:szCs w:val="20"/>
        </w:rPr>
        <w:t>s</w:t>
      </w:r>
      <w:r>
        <w:rPr>
          <w:rFonts w:ascii="Verdana" w:eastAsia="Verdana" w:hAnsi="Verdana" w:cs="Verdana"/>
          <w:b/>
          <w:sz w:val="20"/>
          <w:szCs w:val="20"/>
        </w:rPr>
        <w:t xml:space="preserve"> Ca</w:t>
      </w:r>
      <w:r>
        <w:rPr>
          <w:rFonts w:ascii="Verdana" w:eastAsia="Verdana" w:hAnsi="Verdana" w:cs="Verdana"/>
          <w:b/>
          <w:sz w:val="20"/>
          <w:szCs w:val="20"/>
        </w:rPr>
        <w:t xml:space="preserve">ll and Response protocol. </w:t>
      </w:r>
      <w:r>
        <w:rPr>
          <w:rFonts w:ascii="Verdana" w:eastAsia="Verdana" w:hAnsi="Verdana" w:cs="Verdana"/>
          <w:sz w:val="20"/>
          <w:szCs w:val="20"/>
        </w:rPr>
        <w:t xml:space="preserve">Invite YP volunteers to share some of their solutions. Wait for </w:t>
      </w:r>
      <w:r w:rsidR="005C1B40">
        <w:rPr>
          <w:rFonts w:ascii="Verdana" w:eastAsia="Verdana" w:hAnsi="Verdana" w:cs="Verdana"/>
          <w:sz w:val="20"/>
          <w:szCs w:val="20"/>
        </w:rPr>
        <w:t>two to three</w:t>
      </w:r>
      <w:r>
        <w:rPr>
          <w:rFonts w:ascii="Verdana" w:eastAsia="Verdana" w:hAnsi="Verdana" w:cs="Verdana"/>
          <w:sz w:val="20"/>
          <w:szCs w:val="20"/>
        </w:rPr>
        <w:t xml:space="preserve"> responses before proceeding.</w:t>
      </w:r>
    </w:p>
    <w:p w14:paraId="00000084" w14:textId="35AC400D" w:rsidR="005A3D06" w:rsidRDefault="00F87890">
      <w:pPr>
        <w:pStyle w:val="Normal0"/>
        <w:numPr>
          <w:ilvl w:val="0"/>
          <w:numId w:val="7"/>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Cue the Counting Squares Solution slide in the </w:t>
      </w:r>
      <w:r>
        <w:rPr>
          <w:rFonts w:ascii="Verdana" w:eastAsia="Verdana" w:hAnsi="Verdana" w:cs="Verdana"/>
          <w:b/>
          <w:sz w:val="20"/>
          <w:szCs w:val="20"/>
        </w:rPr>
        <w:t>Security: To Infinity and Beyond! slide deck</w:t>
      </w:r>
      <w:r>
        <w:rPr>
          <w:rFonts w:ascii="Verdana" w:eastAsia="Verdana" w:hAnsi="Verdana" w:cs="Verdana"/>
          <w:sz w:val="20"/>
          <w:szCs w:val="20"/>
        </w:rPr>
        <w:t>. Review the solution with the st</w:t>
      </w:r>
      <w:r>
        <w:rPr>
          <w:rFonts w:ascii="Verdana" w:eastAsia="Verdana" w:hAnsi="Verdana" w:cs="Verdana"/>
          <w:sz w:val="20"/>
          <w:szCs w:val="20"/>
        </w:rPr>
        <w:t>udents</w:t>
      </w:r>
      <w:r w:rsidR="005C1B40">
        <w:rPr>
          <w:rFonts w:ascii="Verdana" w:eastAsia="Verdana" w:hAnsi="Verdana" w:cs="Verdana"/>
          <w:sz w:val="20"/>
          <w:szCs w:val="20"/>
        </w:rPr>
        <w:t>.</w:t>
      </w:r>
      <w:r>
        <w:rPr>
          <w:rFonts w:ascii="Verdana" w:eastAsia="Verdana" w:hAnsi="Verdana" w:cs="Verdana"/>
          <w:sz w:val="20"/>
          <w:szCs w:val="20"/>
        </w:rPr>
        <w:t xml:space="preserve"> </w:t>
      </w:r>
    </w:p>
    <w:p w14:paraId="00000085" w14:textId="2C220AFD" w:rsidR="005A3D06" w:rsidRDefault="00F87890">
      <w:pPr>
        <w:pStyle w:val="Normal0"/>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Some of you have gotten </w:t>
      </w:r>
      <w:proofErr w:type="gramStart"/>
      <w:r>
        <w:rPr>
          <w:rFonts w:ascii="Verdana" w:eastAsia="Verdana" w:hAnsi="Verdana" w:cs="Verdana"/>
          <w:b/>
          <w:i/>
          <w:sz w:val="20"/>
          <w:szCs w:val="20"/>
        </w:rPr>
        <w:t>pretty close</w:t>
      </w:r>
      <w:proofErr w:type="gramEnd"/>
      <w:r>
        <w:rPr>
          <w:rFonts w:ascii="Verdana" w:eastAsia="Verdana" w:hAnsi="Verdana" w:cs="Verdana"/>
          <w:b/>
          <w:i/>
          <w:sz w:val="20"/>
          <w:szCs w:val="20"/>
        </w:rPr>
        <w:t xml:space="preserve"> to the correct answer. In today’s lesson, we are going to learn about making plans and doing smart thinking </w:t>
      </w:r>
      <w:proofErr w:type="gramStart"/>
      <w:r>
        <w:rPr>
          <w:rFonts w:ascii="Verdana" w:eastAsia="Verdana" w:hAnsi="Verdana" w:cs="Verdana"/>
          <w:b/>
          <w:i/>
          <w:sz w:val="20"/>
          <w:szCs w:val="20"/>
        </w:rPr>
        <w:t>in order to</w:t>
      </w:r>
      <w:proofErr w:type="gramEnd"/>
      <w:r>
        <w:rPr>
          <w:rFonts w:ascii="Verdana" w:eastAsia="Verdana" w:hAnsi="Verdana" w:cs="Verdana"/>
          <w:b/>
          <w:i/>
          <w:sz w:val="20"/>
          <w:szCs w:val="20"/>
        </w:rPr>
        <w:t xml:space="preserve"> reach our goals. Then, you can try to solve another puzzle using the plan and see if you g</w:t>
      </w:r>
      <w:r>
        <w:rPr>
          <w:rFonts w:ascii="Verdana" w:eastAsia="Verdana" w:hAnsi="Verdana" w:cs="Verdana"/>
          <w:b/>
          <w:i/>
          <w:sz w:val="20"/>
          <w:szCs w:val="20"/>
        </w:rPr>
        <w:t>et closer to the correct answer the second time!</w:t>
      </w:r>
    </w:p>
    <w:p w14:paraId="00000086" w14:textId="717935E5" w:rsidR="005A3D06" w:rsidRDefault="00F87890" w:rsidP="00FC308D">
      <w:pPr>
        <w:pStyle w:val="heading30"/>
        <w:ind w:left="720"/>
        <w:rPr>
          <w:rFonts w:ascii="Verdana" w:eastAsia="Verdana" w:hAnsi="Verdana" w:cs="Verdana"/>
          <w:color w:val="407EC9"/>
          <w:sz w:val="20"/>
          <w:szCs w:val="20"/>
        </w:rPr>
      </w:pPr>
      <w:bookmarkStart w:id="13" w:name="_heading=h.5427a31zngrt" w:colFirst="0" w:colLast="0"/>
      <w:bookmarkEnd w:id="13"/>
      <w:r>
        <w:rPr>
          <w:rFonts w:ascii="Verdana" w:eastAsia="Verdana" w:hAnsi="Verdana" w:cs="Verdana"/>
          <w:color w:val="407EC9"/>
          <w:sz w:val="20"/>
          <w:szCs w:val="20"/>
        </w:rPr>
        <w:t>Unpack Learning Targets (3 minutes)</w:t>
      </w:r>
    </w:p>
    <w:p w14:paraId="00000087" w14:textId="77777777" w:rsidR="005A3D06" w:rsidRDefault="00F87890">
      <w:pPr>
        <w:pStyle w:val="Normal0"/>
        <w:numPr>
          <w:ilvl w:val="0"/>
          <w:numId w:val="15"/>
        </w:numPr>
        <w:rPr>
          <w:rFonts w:ascii="Verdana" w:eastAsia="Verdana" w:hAnsi="Verdana" w:cs="Verdana"/>
          <w:sz w:val="20"/>
          <w:szCs w:val="20"/>
        </w:rPr>
      </w:pPr>
      <w:r>
        <w:rPr>
          <w:rFonts w:ascii="Verdana" w:eastAsia="Verdana" w:hAnsi="Verdana" w:cs="Verdana"/>
          <w:sz w:val="20"/>
          <w:szCs w:val="20"/>
        </w:rPr>
        <w:t>Read aloud and unpack learning targets for students. Then conduct a check for YPs’ understanding.</w:t>
      </w:r>
    </w:p>
    <w:p w14:paraId="00000088" w14:textId="77777777" w:rsidR="005A3D06" w:rsidRDefault="00F87890">
      <w:pPr>
        <w:pStyle w:val="Normal0"/>
        <w:spacing w:before="200" w:after="200" w:line="240" w:lineRule="auto"/>
        <w:ind w:left="720"/>
        <w:rPr>
          <w:rFonts w:ascii="Verdana" w:eastAsia="Verdana" w:hAnsi="Verdana" w:cs="Verdana"/>
          <w:b/>
          <w:i/>
          <w:sz w:val="20"/>
          <w:szCs w:val="20"/>
        </w:rPr>
      </w:pPr>
      <w:proofErr w:type="gramStart"/>
      <w:r>
        <w:rPr>
          <w:rFonts w:ascii="Verdana" w:eastAsia="Verdana" w:hAnsi="Verdana" w:cs="Verdana"/>
          <w:b/>
          <w:i/>
          <w:sz w:val="20"/>
          <w:szCs w:val="20"/>
        </w:rPr>
        <w:t>In order to</w:t>
      </w:r>
      <w:proofErr w:type="gramEnd"/>
      <w:r>
        <w:rPr>
          <w:rFonts w:ascii="Verdana" w:eastAsia="Verdana" w:hAnsi="Verdana" w:cs="Verdana"/>
          <w:b/>
          <w:i/>
          <w:sz w:val="20"/>
          <w:szCs w:val="20"/>
        </w:rPr>
        <w:t xml:space="preserve"> do a good job with our work as Young Professionals, we make s</w:t>
      </w:r>
      <w:r>
        <w:rPr>
          <w:rFonts w:ascii="Verdana" w:eastAsia="Verdana" w:hAnsi="Verdana" w:cs="Verdana"/>
          <w:b/>
          <w:i/>
          <w:sz w:val="20"/>
          <w:szCs w:val="20"/>
        </w:rPr>
        <w:t>ure we know the goal we want to reach, and we need to be able to make a plan to reach our goal.</w:t>
      </w:r>
    </w:p>
    <w:p w14:paraId="00000089" w14:textId="77777777" w:rsidR="005A3D06" w:rsidRDefault="00F87890">
      <w:pPr>
        <w:pStyle w:val="Normal0"/>
        <w:spacing w:before="0" w:after="0"/>
        <w:ind w:left="720"/>
        <w:rPr>
          <w:rFonts w:ascii="Verdana" w:eastAsia="Verdana" w:hAnsi="Verdana" w:cs="Verdana"/>
          <w:b/>
          <w:i/>
          <w:sz w:val="20"/>
          <w:szCs w:val="20"/>
        </w:rPr>
      </w:pPr>
      <w:r>
        <w:rPr>
          <w:rFonts w:ascii="Verdana" w:eastAsia="Verdana" w:hAnsi="Verdana" w:cs="Verdana"/>
          <w:b/>
          <w:i/>
          <w:sz w:val="20"/>
          <w:szCs w:val="20"/>
        </w:rPr>
        <w:t xml:space="preserve">I can </w:t>
      </w:r>
      <w:proofErr w:type="gramStart"/>
      <w:r>
        <w:rPr>
          <w:rFonts w:ascii="Verdana" w:eastAsia="Verdana" w:hAnsi="Verdana" w:cs="Verdana"/>
          <w:b/>
          <w:i/>
          <w:sz w:val="20"/>
          <w:szCs w:val="20"/>
        </w:rPr>
        <w:t>make a plan</w:t>
      </w:r>
      <w:proofErr w:type="gramEnd"/>
      <w:r>
        <w:rPr>
          <w:rFonts w:ascii="Verdana" w:eastAsia="Verdana" w:hAnsi="Verdana" w:cs="Verdana"/>
          <w:b/>
          <w:i/>
          <w:sz w:val="20"/>
          <w:szCs w:val="20"/>
        </w:rPr>
        <w:t xml:space="preserve"> to achieve a goal I set for myself.</w:t>
      </w:r>
    </w:p>
    <w:p w14:paraId="0000008A" w14:textId="77777777" w:rsidR="005A3D06" w:rsidRDefault="00F87890">
      <w:pPr>
        <w:pStyle w:val="Normal0"/>
        <w:spacing w:before="0"/>
        <w:ind w:left="720"/>
        <w:rPr>
          <w:rFonts w:ascii="Calibri" w:eastAsia="Calibri" w:hAnsi="Calibri" w:cs="Calibri"/>
        </w:rPr>
      </w:pPr>
      <w:r>
        <w:rPr>
          <w:rFonts w:ascii="Verdana" w:eastAsia="Verdana" w:hAnsi="Verdana" w:cs="Verdana"/>
          <w:b/>
          <w:i/>
          <w:sz w:val="20"/>
          <w:szCs w:val="20"/>
        </w:rPr>
        <w:t>I can check if I am following my plan and if the plan helps me.</w:t>
      </w:r>
    </w:p>
    <w:p w14:paraId="0000008B" w14:textId="77777777" w:rsidR="005A3D06" w:rsidRDefault="00F87890">
      <w:pPr>
        <w:pStyle w:val="heading2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Work Time</w:t>
      </w:r>
    </w:p>
    <w:p w14:paraId="0000008C" w14:textId="77777777" w:rsidR="005A3D06" w:rsidRDefault="00F87890">
      <w:pPr>
        <w:pStyle w:val="heading30"/>
        <w:rPr>
          <w:rFonts w:ascii="Verdana" w:eastAsia="Verdana" w:hAnsi="Verdana" w:cs="Verdana"/>
          <w:color w:val="407EC9"/>
          <w:sz w:val="20"/>
          <w:szCs w:val="20"/>
        </w:rPr>
      </w:pPr>
      <w:bookmarkStart w:id="14" w:name="_heading=h.47egzucuxva2" w:colFirst="0" w:colLast="0"/>
      <w:bookmarkEnd w:id="14"/>
      <w:r>
        <w:rPr>
          <w:rFonts w:ascii="Verdana" w:eastAsia="Verdana" w:hAnsi="Verdana" w:cs="Verdana"/>
          <w:color w:val="407EC9"/>
          <w:sz w:val="20"/>
          <w:szCs w:val="20"/>
        </w:rPr>
        <w:t xml:space="preserve">Vocabulary </w:t>
      </w:r>
      <w:r>
        <w:rPr>
          <w:rFonts w:ascii="Verdana" w:eastAsia="Verdana" w:hAnsi="Verdana" w:cs="Verdana"/>
          <w:color w:val="407EC9"/>
          <w:sz w:val="20"/>
          <w:szCs w:val="20"/>
        </w:rPr>
        <w:t>Instruction: My Personal Dictionary (10 minutes)</w:t>
      </w:r>
    </w:p>
    <w:p w14:paraId="0000008D" w14:textId="77777777" w:rsidR="005A3D06" w:rsidRDefault="00F87890">
      <w:pPr>
        <w:pStyle w:val="Normal0"/>
        <w:spacing w:before="120" w:after="200" w:line="240" w:lineRule="auto"/>
        <w:rPr>
          <w:rFonts w:ascii="Verdana" w:eastAsia="Verdana" w:hAnsi="Verdana" w:cs="Verdana"/>
          <w:sz w:val="20"/>
          <w:szCs w:val="20"/>
        </w:rPr>
      </w:pPr>
      <w:r>
        <w:rPr>
          <w:rFonts w:ascii="Verdana" w:eastAsia="Verdana" w:hAnsi="Verdana" w:cs="Verdana"/>
          <w:sz w:val="20"/>
          <w:szCs w:val="20"/>
        </w:rPr>
        <w:t>YPs learn the vocabulary terms essential to the lesson by illustrating them in the vocabulary graphic organizers.</w:t>
      </w:r>
    </w:p>
    <w:p w14:paraId="0000008E" w14:textId="310C64B4" w:rsidR="005A3D06" w:rsidRDefault="00F87890">
      <w:pPr>
        <w:pStyle w:val="Normal0"/>
        <w:numPr>
          <w:ilvl w:val="0"/>
          <w:numId w:val="10"/>
        </w:numPr>
        <w:spacing w:before="120" w:after="200" w:line="240" w:lineRule="auto"/>
        <w:rPr>
          <w:rFonts w:ascii="Verdana" w:eastAsia="Verdana" w:hAnsi="Verdana" w:cs="Verdana"/>
          <w:sz w:val="20"/>
          <w:szCs w:val="20"/>
        </w:rPr>
      </w:pPr>
      <w:r>
        <w:rPr>
          <w:rFonts w:ascii="Verdana" w:eastAsia="Verdana" w:hAnsi="Verdana" w:cs="Verdana"/>
          <w:sz w:val="20"/>
          <w:szCs w:val="20"/>
        </w:rPr>
        <w:lastRenderedPageBreak/>
        <w:t>Guide YPs to whole</w:t>
      </w:r>
      <w:r w:rsidR="008E270A">
        <w:rPr>
          <w:rFonts w:ascii="Verdana" w:eastAsia="Verdana" w:hAnsi="Verdana" w:cs="Verdana"/>
          <w:sz w:val="20"/>
          <w:szCs w:val="20"/>
        </w:rPr>
        <w:t>-</w:t>
      </w:r>
      <w:r>
        <w:rPr>
          <w:rFonts w:ascii="Verdana" w:eastAsia="Verdana" w:hAnsi="Verdana" w:cs="Verdana"/>
          <w:sz w:val="20"/>
          <w:szCs w:val="20"/>
        </w:rPr>
        <w:t>class seating, ensuring that they have access to the creative materials of</w:t>
      </w:r>
      <w:r>
        <w:rPr>
          <w:rFonts w:ascii="Verdana" w:eastAsia="Verdana" w:hAnsi="Verdana" w:cs="Verdana"/>
          <w:sz w:val="20"/>
          <w:szCs w:val="20"/>
        </w:rPr>
        <w:t xml:space="preserve"> crayons, colored pencils, and pencils.</w:t>
      </w:r>
    </w:p>
    <w:p w14:paraId="0000008F" w14:textId="1827DCE8" w:rsidR="005A3D06" w:rsidRDefault="00F87890">
      <w:pPr>
        <w:pStyle w:val="Normal0"/>
        <w:numPr>
          <w:ilvl w:val="0"/>
          <w:numId w:val="10"/>
        </w:numPr>
        <w:spacing w:before="120" w:after="200" w:line="240" w:lineRule="auto"/>
        <w:rPr>
          <w:rFonts w:ascii="Verdana" w:eastAsia="Verdana" w:hAnsi="Verdana" w:cs="Verdana"/>
          <w:sz w:val="20"/>
          <w:szCs w:val="20"/>
        </w:rPr>
      </w:pPr>
      <w:r>
        <w:rPr>
          <w:rFonts w:ascii="Verdana" w:eastAsia="Verdana" w:hAnsi="Verdana" w:cs="Verdana"/>
          <w:sz w:val="20"/>
          <w:szCs w:val="20"/>
        </w:rPr>
        <w:t>As needed</w:t>
      </w:r>
      <w:r w:rsidR="00E9119E">
        <w:rPr>
          <w:rFonts w:ascii="Verdana" w:eastAsia="Verdana" w:hAnsi="Verdana" w:cs="Verdana"/>
          <w:sz w:val="20"/>
          <w:szCs w:val="20"/>
        </w:rPr>
        <w:t>,</w:t>
      </w:r>
      <w:r>
        <w:rPr>
          <w:rFonts w:ascii="Verdana" w:eastAsia="Verdana" w:hAnsi="Verdana" w:cs="Verdana"/>
          <w:sz w:val="20"/>
          <w:szCs w:val="20"/>
        </w:rPr>
        <w:t xml:space="preserve"> once YPs are seated, redirect them to the task at hand by using the </w:t>
      </w:r>
      <w:r>
        <w:rPr>
          <w:rFonts w:ascii="Verdana" w:eastAsia="Verdana" w:hAnsi="Verdana" w:cs="Verdana"/>
          <w:b/>
          <w:sz w:val="20"/>
          <w:szCs w:val="20"/>
        </w:rPr>
        <w:t>Young Professionals Call and Response protocol.</w:t>
      </w:r>
    </w:p>
    <w:p w14:paraId="00000090" w14:textId="43800A3C" w:rsidR="005A3D06" w:rsidRDefault="00F87890">
      <w:pPr>
        <w:pStyle w:val="Normal0"/>
        <w:numPr>
          <w:ilvl w:val="0"/>
          <w:numId w:val="10"/>
        </w:numPr>
        <w:spacing w:before="120" w:after="0" w:line="240" w:lineRule="auto"/>
        <w:rPr>
          <w:rFonts w:ascii="Verdana" w:eastAsia="Verdana" w:hAnsi="Verdana" w:cs="Verdana"/>
          <w:sz w:val="20"/>
          <w:szCs w:val="20"/>
        </w:rPr>
      </w:pPr>
      <w:r>
        <w:rPr>
          <w:rFonts w:ascii="Verdana" w:eastAsia="Verdana" w:hAnsi="Verdana" w:cs="Verdana"/>
          <w:sz w:val="20"/>
          <w:szCs w:val="20"/>
        </w:rPr>
        <w:t xml:space="preserve">Distribute the </w:t>
      </w:r>
      <w:r>
        <w:rPr>
          <w:rFonts w:ascii="Verdana" w:eastAsia="Verdana" w:hAnsi="Verdana" w:cs="Verdana"/>
          <w:b/>
          <w:sz w:val="20"/>
          <w:szCs w:val="20"/>
        </w:rPr>
        <w:t>My Personal Dictionary Graphic Organizer</w:t>
      </w:r>
      <w:r>
        <w:rPr>
          <w:rFonts w:ascii="Verdana" w:eastAsia="Verdana" w:hAnsi="Verdana" w:cs="Verdana"/>
          <w:sz w:val="20"/>
          <w:szCs w:val="20"/>
        </w:rPr>
        <w:t xml:space="preserve"> to YPs. Read the vocabulary words aloud to YPs and explain the meaning of each term. Invite YPs to share responses, waiting for </w:t>
      </w:r>
      <w:r w:rsidR="000E4E6F">
        <w:rPr>
          <w:rFonts w:ascii="Verdana" w:eastAsia="Verdana" w:hAnsi="Verdana" w:cs="Verdana"/>
          <w:sz w:val="20"/>
          <w:szCs w:val="20"/>
        </w:rPr>
        <w:t>two to three</w:t>
      </w:r>
      <w:r>
        <w:rPr>
          <w:rFonts w:ascii="Verdana" w:eastAsia="Verdana" w:hAnsi="Verdana" w:cs="Verdana"/>
          <w:sz w:val="20"/>
          <w:szCs w:val="20"/>
        </w:rPr>
        <w:t xml:space="preserve"> </w:t>
      </w:r>
      <w:r w:rsidR="000E4E6F">
        <w:rPr>
          <w:rFonts w:ascii="Verdana" w:eastAsia="Verdana" w:hAnsi="Verdana" w:cs="Verdana"/>
          <w:sz w:val="20"/>
          <w:szCs w:val="20"/>
        </w:rPr>
        <w:t xml:space="preserve">responses </w:t>
      </w:r>
      <w:r>
        <w:rPr>
          <w:rFonts w:ascii="Verdana" w:eastAsia="Verdana" w:hAnsi="Verdana" w:cs="Verdana"/>
          <w:sz w:val="20"/>
          <w:szCs w:val="20"/>
        </w:rPr>
        <w:t>before proceeding.</w:t>
      </w:r>
    </w:p>
    <w:p w14:paraId="00000091" w14:textId="77777777" w:rsidR="005A3D06" w:rsidRDefault="00F87890">
      <w:pPr>
        <w:pStyle w:val="Normal0"/>
        <w:spacing w:before="120" w:after="0" w:line="240" w:lineRule="auto"/>
        <w:ind w:left="720"/>
        <w:rPr>
          <w:rFonts w:ascii="Verdana" w:eastAsia="Verdana" w:hAnsi="Verdana" w:cs="Verdana"/>
          <w:b/>
          <w:i/>
          <w:sz w:val="20"/>
          <w:szCs w:val="20"/>
        </w:rPr>
      </w:pPr>
      <w:r>
        <w:rPr>
          <w:rFonts w:ascii="Verdana" w:eastAsia="Verdana" w:hAnsi="Verdana" w:cs="Verdana"/>
          <w:b/>
          <w:i/>
          <w:sz w:val="20"/>
          <w:szCs w:val="20"/>
        </w:rPr>
        <w:t xml:space="preserve">We have two important words to learn today. The first is “achieve.” It means to </w:t>
      </w:r>
      <w:r>
        <w:rPr>
          <w:rFonts w:ascii="Verdana" w:eastAsia="Verdana" w:hAnsi="Verdana" w:cs="Verdana"/>
          <w:b/>
          <w:i/>
          <w:sz w:val="20"/>
          <w:szCs w:val="20"/>
        </w:rPr>
        <w:t xml:space="preserve">reach a goal by being brave, working hard, and doing smart thinking. Here is an example: “I can achieve my goal of learning how to read a book all on my own by practicing reading at home and at school.” Can you share another example of important things to </w:t>
      </w:r>
      <w:r>
        <w:rPr>
          <w:rFonts w:ascii="Verdana" w:eastAsia="Verdana" w:hAnsi="Verdana" w:cs="Verdana"/>
          <w:b/>
          <w:i/>
          <w:sz w:val="20"/>
          <w:szCs w:val="20"/>
        </w:rPr>
        <w:t>“achieve”?</w:t>
      </w:r>
    </w:p>
    <w:p w14:paraId="00000092" w14:textId="22156628" w:rsidR="005A3D06" w:rsidRDefault="00F87890">
      <w:pPr>
        <w:pStyle w:val="Normal0"/>
        <w:spacing w:before="120" w:after="0" w:line="240" w:lineRule="auto"/>
        <w:ind w:left="720"/>
        <w:rPr>
          <w:rFonts w:ascii="Verdana" w:eastAsia="Verdana" w:hAnsi="Verdana" w:cs="Verdana"/>
          <w:i/>
          <w:sz w:val="20"/>
          <w:szCs w:val="20"/>
        </w:rPr>
      </w:pPr>
      <w:r>
        <w:rPr>
          <w:rFonts w:ascii="Verdana" w:eastAsia="Verdana" w:hAnsi="Verdana" w:cs="Verdana"/>
          <w:b/>
          <w:i/>
          <w:sz w:val="20"/>
          <w:szCs w:val="20"/>
        </w:rPr>
        <w:t xml:space="preserve">The second word is “responsible.” It means to do what we are supposed to do and to know that there are good and bad results from our choices. Here is an example: “Because I am a responsible person, I can </w:t>
      </w:r>
      <w:proofErr w:type="gramStart"/>
      <w:r>
        <w:rPr>
          <w:rFonts w:ascii="Verdana" w:eastAsia="Verdana" w:hAnsi="Verdana" w:cs="Verdana"/>
          <w:b/>
          <w:i/>
          <w:sz w:val="20"/>
          <w:szCs w:val="20"/>
        </w:rPr>
        <w:t>make a plan</w:t>
      </w:r>
      <w:proofErr w:type="gramEnd"/>
      <w:r>
        <w:rPr>
          <w:rFonts w:ascii="Verdana" w:eastAsia="Verdana" w:hAnsi="Verdana" w:cs="Verdana"/>
          <w:b/>
          <w:i/>
          <w:sz w:val="20"/>
          <w:szCs w:val="20"/>
        </w:rPr>
        <w:t xml:space="preserve"> to help me do my chores at ho</w:t>
      </w:r>
      <w:r>
        <w:rPr>
          <w:rFonts w:ascii="Verdana" w:eastAsia="Verdana" w:hAnsi="Verdana" w:cs="Verdana"/>
          <w:b/>
          <w:i/>
          <w:sz w:val="20"/>
          <w:szCs w:val="20"/>
        </w:rPr>
        <w:t xml:space="preserve">me. If I don’t </w:t>
      </w:r>
      <w:proofErr w:type="gramStart"/>
      <w:r>
        <w:rPr>
          <w:rFonts w:ascii="Verdana" w:eastAsia="Verdana" w:hAnsi="Verdana" w:cs="Verdana"/>
          <w:b/>
          <w:i/>
          <w:sz w:val="20"/>
          <w:szCs w:val="20"/>
        </w:rPr>
        <w:t>make a plan</w:t>
      </w:r>
      <w:proofErr w:type="gramEnd"/>
      <w:r>
        <w:rPr>
          <w:rFonts w:ascii="Verdana" w:eastAsia="Verdana" w:hAnsi="Verdana" w:cs="Verdana"/>
          <w:b/>
          <w:i/>
          <w:sz w:val="20"/>
          <w:szCs w:val="20"/>
        </w:rPr>
        <w:t xml:space="preserve">, I have a hard time doing the chores I am supposed to do.” Can you share another way that we can show that we are responsible? </w:t>
      </w:r>
    </w:p>
    <w:p w14:paraId="00000093" w14:textId="77777777" w:rsidR="005A3D06" w:rsidRDefault="00F87890">
      <w:pPr>
        <w:pStyle w:val="Normal0"/>
        <w:numPr>
          <w:ilvl w:val="0"/>
          <w:numId w:val="10"/>
        </w:numPr>
        <w:spacing w:before="200" w:after="200" w:line="240" w:lineRule="auto"/>
        <w:rPr>
          <w:rFonts w:ascii="Verdana" w:eastAsia="Verdana" w:hAnsi="Verdana" w:cs="Verdana"/>
          <w:sz w:val="20"/>
          <w:szCs w:val="20"/>
        </w:rPr>
      </w:pPr>
      <w:r>
        <w:rPr>
          <w:rFonts w:ascii="Verdana" w:eastAsia="Verdana" w:hAnsi="Verdana" w:cs="Verdana"/>
          <w:sz w:val="20"/>
          <w:szCs w:val="20"/>
        </w:rPr>
        <w:t>Guide YPs to draw and color an illustration of each term in the space provided, using one of the shar</w:t>
      </w:r>
      <w:r>
        <w:rPr>
          <w:rFonts w:ascii="Verdana" w:eastAsia="Verdana" w:hAnsi="Verdana" w:cs="Verdana"/>
          <w:sz w:val="20"/>
          <w:szCs w:val="20"/>
        </w:rPr>
        <w:t>ed examples as needed. Circulate to assist.</w:t>
      </w:r>
    </w:p>
    <w:p w14:paraId="00000094" w14:textId="7F04A78B" w:rsidR="005A3D06" w:rsidRDefault="00F87890">
      <w:pPr>
        <w:pStyle w:val="heading30"/>
        <w:rPr>
          <w:rFonts w:ascii="Verdana" w:eastAsia="Verdana" w:hAnsi="Verdana" w:cs="Verdana"/>
          <w:color w:val="407EC9"/>
          <w:sz w:val="20"/>
          <w:szCs w:val="20"/>
        </w:rPr>
      </w:pPr>
      <w:bookmarkStart w:id="15" w:name="_heading=h.gvckx8vxolkj" w:colFirst="0" w:colLast="0"/>
      <w:bookmarkEnd w:id="15"/>
      <w:r>
        <w:rPr>
          <w:rFonts w:ascii="Verdana" w:eastAsia="Verdana" w:hAnsi="Verdana" w:cs="Verdana"/>
          <w:color w:val="407EC9"/>
          <w:sz w:val="20"/>
          <w:szCs w:val="20"/>
        </w:rPr>
        <w:t>Teacher-Facilitate</w:t>
      </w:r>
      <w:r w:rsidR="000E4E6F">
        <w:rPr>
          <w:rFonts w:ascii="Verdana" w:eastAsia="Verdana" w:hAnsi="Verdana" w:cs="Verdana"/>
          <w:color w:val="407EC9"/>
          <w:sz w:val="20"/>
          <w:szCs w:val="20"/>
        </w:rPr>
        <w:t>d</w:t>
      </w:r>
      <w:r>
        <w:rPr>
          <w:rFonts w:ascii="Verdana" w:eastAsia="Verdana" w:hAnsi="Verdana" w:cs="Verdana"/>
          <w:color w:val="407EC9"/>
          <w:sz w:val="20"/>
          <w:szCs w:val="20"/>
        </w:rPr>
        <w:t xml:space="preserve"> Goal-Setting (10 minutes)</w:t>
      </w:r>
    </w:p>
    <w:p w14:paraId="00000095" w14:textId="53777F10" w:rsidR="005A3D06" w:rsidRDefault="000E4E6F">
      <w:pPr>
        <w:pStyle w:val="Normal0"/>
        <w:spacing w:before="120" w:after="200" w:line="240" w:lineRule="auto"/>
        <w:rPr>
          <w:rFonts w:ascii="Verdana" w:eastAsia="Verdana" w:hAnsi="Verdana" w:cs="Verdana"/>
          <w:sz w:val="20"/>
          <w:szCs w:val="20"/>
        </w:rPr>
      </w:pPr>
      <w:r>
        <w:rPr>
          <w:rFonts w:ascii="Verdana" w:eastAsia="Verdana" w:hAnsi="Verdana" w:cs="Verdana"/>
          <w:sz w:val="20"/>
          <w:szCs w:val="20"/>
        </w:rPr>
        <w:t>The teacher facilitates a whole</w:t>
      </w:r>
      <w:r w:rsidR="008E270A">
        <w:rPr>
          <w:rFonts w:ascii="Verdana" w:eastAsia="Verdana" w:hAnsi="Verdana" w:cs="Verdana"/>
          <w:sz w:val="20"/>
          <w:szCs w:val="20"/>
        </w:rPr>
        <w:t>-</w:t>
      </w:r>
      <w:r>
        <w:rPr>
          <w:rFonts w:ascii="Verdana" w:eastAsia="Verdana" w:hAnsi="Verdana" w:cs="Verdana"/>
          <w:sz w:val="20"/>
          <w:szCs w:val="20"/>
        </w:rPr>
        <w:t xml:space="preserve">class discussion about the goals that students can set </w:t>
      </w:r>
      <w:r w:rsidR="00900A30">
        <w:rPr>
          <w:rFonts w:ascii="Verdana" w:eastAsia="Verdana" w:hAnsi="Verdana" w:cs="Verdana"/>
          <w:sz w:val="20"/>
          <w:szCs w:val="20"/>
        </w:rPr>
        <w:t>to achieve</w:t>
      </w:r>
      <w:r>
        <w:rPr>
          <w:rFonts w:ascii="Verdana" w:eastAsia="Verdana" w:hAnsi="Verdana" w:cs="Verdana"/>
          <w:sz w:val="20"/>
          <w:szCs w:val="20"/>
        </w:rPr>
        <w:t xml:space="preserve"> better success with the puzzle/game. YPs set a goal and plan a strategy for their success in a second attempt.</w:t>
      </w:r>
    </w:p>
    <w:p w14:paraId="00000096" w14:textId="77777777" w:rsidR="005A3D06" w:rsidRDefault="00F87890">
      <w:pPr>
        <w:pStyle w:val="Normal0"/>
        <w:numPr>
          <w:ilvl w:val="0"/>
          <w:numId w:val="5"/>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Redirect students to the next task by using the </w:t>
      </w:r>
      <w:r>
        <w:rPr>
          <w:rFonts w:ascii="Verdana" w:eastAsia="Verdana" w:hAnsi="Verdana" w:cs="Verdana"/>
          <w:b/>
          <w:sz w:val="20"/>
          <w:szCs w:val="20"/>
        </w:rPr>
        <w:t>Young Professionals Call and Response protocol.</w:t>
      </w:r>
    </w:p>
    <w:p w14:paraId="00000097" w14:textId="5725B211" w:rsidR="005A3D06" w:rsidRDefault="00F87890">
      <w:pPr>
        <w:pStyle w:val="Normal0"/>
        <w:numPr>
          <w:ilvl w:val="0"/>
          <w:numId w:val="5"/>
        </w:numPr>
        <w:spacing w:before="120" w:after="200" w:line="240" w:lineRule="auto"/>
        <w:rPr>
          <w:rFonts w:ascii="Verdana" w:eastAsia="Verdana" w:hAnsi="Verdana" w:cs="Verdana"/>
          <w:sz w:val="20"/>
          <w:szCs w:val="20"/>
        </w:rPr>
      </w:pPr>
      <w:r>
        <w:rPr>
          <w:rFonts w:ascii="Verdana" w:eastAsia="Verdana" w:hAnsi="Verdana" w:cs="Verdana"/>
          <w:sz w:val="20"/>
          <w:szCs w:val="20"/>
        </w:rPr>
        <w:t xml:space="preserve">Distribute the </w:t>
      </w:r>
      <w:r>
        <w:rPr>
          <w:rFonts w:ascii="Verdana" w:eastAsia="Verdana" w:hAnsi="Verdana" w:cs="Verdana"/>
          <w:b/>
          <w:sz w:val="20"/>
          <w:szCs w:val="20"/>
        </w:rPr>
        <w:t>Puzzle Plan note-catcher</w:t>
      </w:r>
      <w:r>
        <w:rPr>
          <w:rFonts w:ascii="Verdana" w:eastAsia="Verdana" w:hAnsi="Verdana" w:cs="Verdana"/>
          <w:sz w:val="20"/>
          <w:szCs w:val="20"/>
        </w:rPr>
        <w:t>. Circula</w:t>
      </w:r>
      <w:r>
        <w:rPr>
          <w:rFonts w:ascii="Verdana" w:eastAsia="Verdana" w:hAnsi="Verdana" w:cs="Verdana"/>
          <w:sz w:val="20"/>
          <w:szCs w:val="20"/>
        </w:rPr>
        <w:t xml:space="preserve">te to assist students with having green, blue, and red </w:t>
      </w:r>
      <w:proofErr w:type="gramStart"/>
      <w:r>
        <w:rPr>
          <w:rFonts w:ascii="Verdana" w:eastAsia="Verdana" w:hAnsi="Verdana" w:cs="Verdana"/>
          <w:sz w:val="20"/>
          <w:szCs w:val="20"/>
        </w:rPr>
        <w:t>crayons</w:t>
      </w:r>
      <w:proofErr w:type="gramEnd"/>
      <w:r>
        <w:rPr>
          <w:rFonts w:ascii="Verdana" w:eastAsia="Verdana" w:hAnsi="Verdana" w:cs="Verdana"/>
          <w:sz w:val="20"/>
          <w:szCs w:val="20"/>
        </w:rPr>
        <w:t xml:space="preserve"> or colored pencils on hand.</w:t>
      </w:r>
    </w:p>
    <w:p w14:paraId="00000098" w14:textId="6490DDB2" w:rsidR="005A3D06" w:rsidRDefault="00F87890">
      <w:pPr>
        <w:pStyle w:val="Normal0"/>
        <w:numPr>
          <w:ilvl w:val="0"/>
          <w:numId w:val="5"/>
        </w:numPr>
        <w:spacing w:before="120" w:after="200" w:line="240" w:lineRule="auto"/>
        <w:rPr>
          <w:rFonts w:ascii="Verdana" w:eastAsia="Verdana" w:hAnsi="Verdana" w:cs="Verdana"/>
          <w:sz w:val="20"/>
          <w:szCs w:val="20"/>
        </w:rPr>
      </w:pPr>
      <w:r>
        <w:rPr>
          <w:rFonts w:ascii="Verdana" w:eastAsia="Verdana" w:hAnsi="Verdana" w:cs="Verdana"/>
          <w:sz w:val="20"/>
          <w:szCs w:val="20"/>
        </w:rPr>
        <w:t xml:space="preserve">Ensure that the Teacher-Facilitated Goal-Setting slides are </w:t>
      </w:r>
      <w:r w:rsidR="00E5051B">
        <w:rPr>
          <w:rFonts w:ascii="Verdana" w:eastAsia="Verdana" w:hAnsi="Verdana" w:cs="Verdana"/>
          <w:sz w:val="20"/>
          <w:szCs w:val="20"/>
        </w:rPr>
        <w:t>cued and</w:t>
      </w:r>
      <w:r>
        <w:rPr>
          <w:rFonts w:ascii="Verdana" w:eastAsia="Verdana" w:hAnsi="Verdana" w:cs="Verdana"/>
          <w:sz w:val="20"/>
          <w:szCs w:val="20"/>
        </w:rPr>
        <w:t xml:space="preserve"> refer to the </w:t>
      </w:r>
      <w:r>
        <w:rPr>
          <w:rFonts w:ascii="Verdana" w:eastAsia="Verdana" w:hAnsi="Verdana" w:cs="Verdana"/>
          <w:b/>
          <w:sz w:val="20"/>
          <w:szCs w:val="20"/>
        </w:rPr>
        <w:t>Puzzle Plan Teacher Instruction sheet</w:t>
      </w:r>
      <w:r>
        <w:rPr>
          <w:rFonts w:ascii="Verdana" w:eastAsia="Verdana" w:hAnsi="Verdana" w:cs="Verdana"/>
          <w:sz w:val="20"/>
          <w:szCs w:val="20"/>
        </w:rPr>
        <w:t xml:space="preserve"> to guide YPs through their </w:t>
      </w:r>
      <w:r w:rsidR="00E5051B">
        <w:rPr>
          <w:rFonts w:ascii="Verdana" w:eastAsia="Verdana" w:hAnsi="Verdana" w:cs="Verdana"/>
          <w:sz w:val="20"/>
          <w:szCs w:val="20"/>
        </w:rPr>
        <w:t>goal setting</w:t>
      </w:r>
      <w:r>
        <w:rPr>
          <w:rFonts w:ascii="Verdana" w:eastAsia="Verdana" w:hAnsi="Verdana" w:cs="Verdana"/>
          <w:sz w:val="20"/>
          <w:szCs w:val="20"/>
        </w:rPr>
        <w:t xml:space="preserve"> and p</w:t>
      </w:r>
      <w:r>
        <w:rPr>
          <w:rFonts w:ascii="Verdana" w:eastAsia="Verdana" w:hAnsi="Verdana" w:cs="Verdana"/>
          <w:sz w:val="20"/>
          <w:szCs w:val="20"/>
        </w:rPr>
        <w:t>lanning. Coach YPs to complete their note-catchers. Circulate to check student work.</w:t>
      </w:r>
    </w:p>
    <w:p w14:paraId="00000099" w14:textId="77777777" w:rsidR="005A3D06" w:rsidRDefault="00F87890">
      <w:pPr>
        <w:pStyle w:val="heading30"/>
        <w:rPr>
          <w:rFonts w:ascii="Verdana" w:eastAsia="Verdana" w:hAnsi="Verdana" w:cs="Verdana"/>
          <w:color w:val="407EC9"/>
          <w:sz w:val="20"/>
          <w:szCs w:val="20"/>
        </w:rPr>
      </w:pPr>
      <w:bookmarkStart w:id="16" w:name="_heading=h.2sp8g0yocmi1" w:colFirst="0" w:colLast="0"/>
      <w:bookmarkEnd w:id="16"/>
      <w:r>
        <w:rPr>
          <w:rFonts w:ascii="Verdana" w:eastAsia="Verdana" w:hAnsi="Verdana" w:cs="Verdana"/>
          <w:color w:val="407EC9"/>
          <w:sz w:val="20"/>
          <w:szCs w:val="20"/>
        </w:rPr>
        <w:t>Revisit Individual Puzzle Challenge (10 minutes)</w:t>
      </w:r>
    </w:p>
    <w:p w14:paraId="0000009A" w14:textId="77777777" w:rsidR="005A3D06" w:rsidRDefault="00F87890">
      <w:pPr>
        <w:pStyle w:val="Normal0"/>
        <w:spacing w:before="120" w:after="0" w:line="240" w:lineRule="auto"/>
        <w:rPr>
          <w:rFonts w:ascii="Verdana" w:eastAsia="Verdana" w:hAnsi="Verdana" w:cs="Verdana"/>
          <w:sz w:val="20"/>
          <w:szCs w:val="20"/>
        </w:rPr>
      </w:pPr>
      <w:r>
        <w:rPr>
          <w:rFonts w:ascii="Verdana" w:eastAsia="Verdana" w:hAnsi="Verdana" w:cs="Verdana"/>
          <w:sz w:val="20"/>
          <w:szCs w:val="20"/>
        </w:rPr>
        <w:t>YPs revisit solving a visual puzzle. In this iteration cycle, YPs are equipped with an understanding of the type of puzzle</w:t>
      </w:r>
      <w:r>
        <w:rPr>
          <w:rFonts w:ascii="Verdana" w:eastAsia="Verdana" w:hAnsi="Verdana" w:cs="Verdana"/>
          <w:sz w:val="20"/>
          <w:szCs w:val="20"/>
        </w:rPr>
        <w:t xml:space="preserve"> they are solving as well as a plan for how to solve it. YPs should achieve a greater rate of success with the puzzle.</w:t>
      </w:r>
    </w:p>
    <w:p w14:paraId="0000009B" w14:textId="77777777" w:rsidR="005A3D06" w:rsidRDefault="00F87890">
      <w:pPr>
        <w:pStyle w:val="Normal0"/>
        <w:numPr>
          <w:ilvl w:val="0"/>
          <w:numId w:val="16"/>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Redirect students to the next task by using the </w:t>
      </w:r>
      <w:r>
        <w:rPr>
          <w:rFonts w:ascii="Verdana" w:eastAsia="Verdana" w:hAnsi="Verdana" w:cs="Verdana"/>
          <w:b/>
          <w:sz w:val="20"/>
          <w:szCs w:val="20"/>
        </w:rPr>
        <w:t>Young Professionals Call and Response protocol.</w:t>
      </w:r>
    </w:p>
    <w:p w14:paraId="0000009C" w14:textId="387F513C" w:rsidR="005A3D06" w:rsidRDefault="00F87890">
      <w:pPr>
        <w:pStyle w:val="Normal0"/>
        <w:numPr>
          <w:ilvl w:val="0"/>
          <w:numId w:val="16"/>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Distribute the </w:t>
      </w:r>
      <w:r>
        <w:rPr>
          <w:rFonts w:ascii="Verdana" w:eastAsia="Verdana" w:hAnsi="Verdana" w:cs="Verdana"/>
          <w:b/>
          <w:sz w:val="20"/>
          <w:szCs w:val="20"/>
        </w:rPr>
        <w:t>Counting Triangles Puzzle</w:t>
      </w:r>
      <w:r>
        <w:rPr>
          <w:rFonts w:ascii="Verdana" w:eastAsia="Verdana" w:hAnsi="Verdana" w:cs="Verdana"/>
          <w:sz w:val="20"/>
          <w:szCs w:val="20"/>
        </w:rPr>
        <w:t xml:space="preserve"> </w:t>
      </w:r>
      <w:r>
        <w:rPr>
          <w:rFonts w:ascii="Verdana" w:eastAsia="Verdana" w:hAnsi="Verdana" w:cs="Verdana"/>
          <w:sz w:val="20"/>
          <w:szCs w:val="20"/>
        </w:rPr>
        <w:t xml:space="preserve">to YPs. Explain to them that they will try to count all the triangles on the page just as they did with the squares and that they </w:t>
      </w:r>
      <w:r>
        <w:rPr>
          <w:rFonts w:ascii="Verdana" w:eastAsia="Verdana" w:hAnsi="Verdana" w:cs="Verdana"/>
          <w:sz w:val="20"/>
          <w:szCs w:val="20"/>
        </w:rPr>
        <w:lastRenderedPageBreak/>
        <w:t xml:space="preserve">will have 5 minutes to count. Remind YPs that they may reference their </w:t>
      </w:r>
      <w:r>
        <w:rPr>
          <w:rFonts w:ascii="Verdana" w:eastAsia="Verdana" w:hAnsi="Verdana" w:cs="Verdana"/>
          <w:b/>
          <w:sz w:val="20"/>
          <w:szCs w:val="20"/>
        </w:rPr>
        <w:t>Puzzle Plan note-catcher</w:t>
      </w:r>
      <w:r>
        <w:rPr>
          <w:rFonts w:ascii="Verdana" w:eastAsia="Verdana" w:hAnsi="Verdana" w:cs="Verdana"/>
          <w:sz w:val="20"/>
          <w:szCs w:val="20"/>
        </w:rPr>
        <w:t xml:space="preserve"> to help them complete this tas</w:t>
      </w:r>
      <w:r>
        <w:rPr>
          <w:rFonts w:ascii="Verdana" w:eastAsia="Verdana" w:hAnsi="Verdana" w:cs="Verdana"/>
          <w:sz w:val="20"/>
          <w:szCs w:val="20"/>
        </w:rPr>
        <w:t>k. Check for YP understanding, then set a timer for 2 minutes.</w:t>
      </w:r>
    </w:p>
    <w:p w14:paraId="0000009D" w14:textId="21BF091B" w:rsidR="005A3D06" w:rsidRDefault="00F87890">
      <w:pPr>
        <w:pStyle w:val="Normal0"/>
        <w:numPr>
          <w:ilvl w:val="0"/>
          <w:numId w:val="16"/>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After 2 minutes have passed, call YPs to attention using the </w:t>
      </w:r>
      <w:r>
        <w:rPr>
          <w:rFonts w:ascii="Verdana" w:eastAsia="Verdana" w:hAnsi="Verdana" w:cs="Verdana"/>
          <w:b/>
          <w:sz w:val="20"/>
          <w:szCs w:val="20"/>
        </w:rPr>
        <w:t>Young Professional</w:t>
      </w:r>
      <w:r w:rsidR="00D23106">
        <w:rPr>
          <w:rFonts w:ascii="Verdana" w:eastAsia="Verdana" w:hAnsi="Verdana" w:cs="Verdana"/>
          <w:b/>
          <w:sz w:val="20"/>
          <w:szCs w:val="20"/>
        </w:rPr>
        <w:t>s</w:t>
      </w:r>
      <w:r>
        <w:rPr>
          <w:rFonts w:ascii="Verdana" w:eastAsia="Verdana" w:hAnsi="Verdana" w:cs="Verdana"/>
          <w:b/>
          <w:sz w:val="20"/>
          <w:szCs w:val="20"/>
        </w:rPr>
        <w:t xml:space="preserve"> Call and Response protocol</w:t>
      </w:r>
      <w:r>
        <w:rPr>
          <w:rFonts w:ascii="Verdana" w:eastAsia="Verdana" w:hAnsi="Verdana" w:cs="Verdana"/>
          <w:sz w:val="20"/>
          <w:szCs w:val="20"/>
        </w:rPr>
        <w:t xml:space="preserve">. Prompt students to </w:t>
      </w:r>
      <w:proofErr w:type="gramStart"/>
      <w:r>
        <w:rPr>
          <w:rFonts w:ascii="Verdana" w:eastAsia="Verdana" w:hAnsi="Verdana" w:cs="Verdana"/>
          <w:sz w:val="20"/>
          <w:szCs w:val="20"/>
        </w:rPr>
        <w:t>refer back</w:t>
      </w:r>
      <w:proofErr w:type="gramEnd"/>
      <w:r>
        <w:rPr>
          <w:rFonts w:ascii="Verdana" w:eastAsia="Verdana" w:hAnsi="Verdana" w:cs="Verdana"/>
          <w:sz w:val="20"/>
          <w:szCs w:val="20"/>
        </w:rPr>
        <w:t xml:space="preserve"> to their </w:t>
      </w:r>
      <w:r>
        <w:rPr>
          <w:rFonts w:ascii="Verdana" w:eastAsia="Verdana" w:hAnsi="Verdana" w:cs="Verdana"/>
          <w:b/>
          <w:sz w:val="20"/>
          <w:szCs w:val="20"/>
        </w:rPr>
        <w:t>Puzzle Plan note-catchers</w:t>
      </w:r>
      <w:r>
        <w:rPr>
          <w:rFonts w:ascii="Verdana" w:eastAsia="Verdana" w:hAnsi="Verdana" w:cs="Verdana"/>
          <w:sz w:val="20"/>
          <w:szCs w:val="20"/>
        </w:rPr>
        <w:t>, checking to make s</w:t>
      </w:r>
      <w:r>
        <w:rPr>
          <w:rFonts w:ascii="Verdana" w:eastAsia="Verdana" w:hAnsi="Verdana" w:cs="Verdana"/>
          <w:sz w:val="20"/>
          <w:szCs w:val="20"/>
        </w:rPr>
        <w:t xml:space="preserve">ure that they have counted every size of </w:t>
      </w:r>
      <w:r w:rsidR="005F465F">
        <w:rPr>
          <w:rFonts w:ascii="Verdana" w:eastAsia="Verdana" w:hAnsi="Verdana" w:cs="Verdana"/>
          <w:sz w:val="20"/>
          <w:szCs w:val="20"/>
        </w:rPr>
        <w:t xml:space="preserve">the </w:t>
      </w:r>
      <w:r>
        <w:rPr>
          <w:rFonts w:ascii="Verdana" w:eastAsia="Verdana" w:hAnsi="Verdana" w:cs="Verdana"/>
          <w:sz w:val="20"/>
          <w:szCs w:val="20"/>
        </w:rPr>
        <w:t>triangle in the picture by following their color code. Set a timer for 3 minutes, circulating to assist students with their final count.</w:t>
      </w:r>
    </w:p>
    <w:p w14:paraId="0000009E" w14:textId="075C3102" w:rsidR="005A3D06" w:rsidRDefault="00F87890">
      <w:pPr>
        <w:pStyle w:val="Normal0"/>
        <w:numPr>
          <w:ilvl w:val="0"/>
          <w:numId w:val="16"/>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Cue the Counting Triangles Solution slide in the </w:t>
      </w:r>
      <w:r>
        <w:rPr>
          <w:rFonts w:ascii="Verdana" w:eastAsia="Verdana" w:hAnsi="Verdana" w:cs="Verdana"/>
          <w:b/>
          <w:sz w:val="20"/>
          <w:szCs w:val="20"/>
        </w:rPr>
        <w:t>Security: To Infinity and Beyond! slide deck</w:t>
      </w:r>
      <w:r>
        <w:rPr>
          <w:rFonts w:ascii="Verdana" w:eastAsia="Verdana" w:hAnsi="Verdana" w:cs="Verdana"/>
          <w:sz w:val="20"/>
          <w:szCs w:val="20"/>
        </w:rPr>
        <w:t>. Review the solution with the students and celebrate their work</w:t>
      </w:r>
      <w:r w:rsidR="005F465F">
        <w:rPr>
          <w:rFonts w:ascii="Verdana" w:eastAsia="Verdana" w:hAnsi="Verdana" w:cs="Verdana"/>
          <w:sz w:val="20"/>
          <w:szCs w:val="20"/>
        </w:rPr>
        <w:t>.</w:t>
      </w:r>
      <w:r>
        <w:rPr>
          <w:rFonts w:ascii="Verdana" w:eastAsia="Verdana" w:hAnsi="Verdana" w:cs="Verdana"/>
          <w:sz w:val="20"/>
          <w:szCs w:val="20"/>
        </w:rPr>
        <w:t xml:space="preserve"> </w:t>
      </w:r>
    </w:p>
    <w:p w14:paraId="0000009F" w14:textId="77777777" w:rsidR="005A3D06" w:rsidRDefault="00F87890">
      <w:pPr>
        <w:pStyle w:val="Normal0"/>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Let’s see how many</w:t>
      </w:r>
      <w:r>
        <w:rPr>
          <w:rFonts w:ascii="Verdana" w:eastAsia="Verdana" w:hAnsi="Verdana" w:cs="Verdana"/>
          <w:b/>
          <w:i/>
          <w:sz w:val="20"/>
          <w:szCs w:val="20"/>
        </w:rPr>
        <w:t xml:space="preserve"> Young Professionals have gotten the correct answer! Raise your hands!</w:t>
      </w:r>
    </w:p>
    <w:p w14:paraId="000000A0" w14:textId="77777777" w:rsidR="005A3D06" w:rsidRDefault="00F87890">
      <w:pPr>
        <w:pStyle w:val="Normal0"/>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And how many Young Professionals got </w:t>
      </w:r>
      <w:proofErr w:type="gramStart"/>
      <w:r>
        <w:rPr>
          <w:rFonts w:ascii="Verdana" w:eastAsia="Verdana" w:hAnsi="Verdana" w:cs="Verdana"/>
          <w:b/>
          <w:i/>
          <w:sz w:val="20"/>
          <w:szCs w:val="20"/>
        </w:rPr>
        <w:t>pretty close</w:t>
      </w:r>
      <w:proofErr w:type="gramEnd"/>
      <w:r>
        <w:rPr>
          <w:rFonts w:ascii="Verdana" w:eastAsia="Verdana" w:hAnsi="Verdana" w:cs="Verdana"/>
          <w:b/>
          <w:i/>
          <w:sz w:val="20"/>
          <w:szCs w:val="20"/>
        </w:rPr>
        <w:t xml:space="preserve"> to the right answer? Raise your hands!</w:t>
      </w:r>
    </w:p>
    <w:p w14:paraId="000000A1" w14:textId="447F6880" w:rsidR="005A3D06" w:rsidRDefault="00F87890">
      <w:pPr>
        <w:pStyle w:val="Normal0"/>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When responsible, Young Professionals work with smart thinking, hard work, and a good plan</w:t>
      </w:r>
      <w:r w:rsidR="00E33895">
        <w:rPr>
          <w:rFonts w:ascii="Verdana" w:eastAsia="Verdana" w:hAnsi="Verdana" w:cs="Verdana"/>
          <w:b/>
          <w:i/>
          <w:sz w:val="20"/>
          <w:szCs w:val="20"/>
        </w:rPr>
        <w:t>.</w:t>
      </w:r>
      <w:r>
        <w:rPr>
          <w:rFonts w:ascii="Verdana" w:eastAsia="Verdana" w:hAnsi="Verdana" w:cs="Verdana"/>
          <w:b/>
          <w:i/>
          <w:sz w:val="20"/>
          <w:szCs w:val="20"/>
        </w:rPr>
        <w:t xml:space="preserve"> </w:t>
      </w:r>
      <w:r w:rsidR="00E33895">
        <w:rPr>
          <w:rFonts w:ascii="Verdana" w:eastAsia="Verdana" w:hAnsi="Verdana" w:cs="Verdana"/>
          <w:b/>
          <w:i/>
          <w:sz w:val="20"/>
          <w:szCs w:val="20"/>
        </w:rPr>
        <w:t>T</w:t>
      </w:r>
      <w:r>
        <w:rPr>
          <w:rFonts w:ascii="Verdana" w:eastAsia="Verdana" w:hAnsi="Verdana" w:cs="Verdana"/>
          <w:b/>
          <w:i/>
          <w:sz w:val="20"/>
          <w:szCs w:val="20"/>
        </w:rPr>
        <w:t>hey</w:t>
      </w:r>
      <w:r>
        <w:rPr>
          <w:rFonts w:ascii="Verdana" w:eastAsia="Verdana" w:hAnsi="Verdana" w:cs="Verdana"/>
          <w:b/>
          <w:i/>
          <w:sz w:val="20"/>
          <w:szCs w:val="20"/>
        </w:rPr>
        <w:t xml:space="preserve"> can achieve just about any goal they want!</w:t>
      </w:r>
    </w:p>
    <w:p w14:paraId="000000A2" w14:textId="77777777" w:rsidR="005A3D06" w:rsidRDefault="00F87890">
      <w:pPr>
        <w:pStyle w:val="heading2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Closure</w:t>
      </w:r>
    </w:p>
    <w:p w14:paraId="000000A3" w14:textId="77777777" w:rsidR="005A3D06" w:rsidRDefault="00F87890">
      <w:pPr>
        <w:pStyle w:val="heading30"/>
        <w:rPr>
          <w:rFonts w:ascii="Verdana" w:eastAsia="Verdana" w:hAnsi="Verdana" w:cs="Verdana"/>
          <w:sz w:val="20"/>
          <w:szCs w:val="20"/>
        </w:rPr>
      </w:pPr>
      <w:bookmarkStart w:id="17" w:name="_heading=h.lbwm6cumh0wl" w:colFirst="0" w:colLast="0"/>
      <w:bookmarkEnd w:id="17"/>
      <w:r>
        <w:rPr>
          <w:rFonts w:ascii="Verdana" w:eastAsia="Verdana" w:hAnsi="Verdana" w:cs="Verdana"/>
          <w:sz w:val="20"/>
          <w:szCs w:val="20"/>
        </w:rPr>
        <w:t>Debrief: Blue Sky Think Tank (7 minutes)</w:t>
      </w:r>
    </w:p>
    <w:p w14:paraId="000000A4" w14:textId="77777777" w:rsidR="005A3D06" w:rsidRDefault="00F87890">
      <w:pPr>
        <w:pStyle w:val="Normal0"/>
        <w:numPr>
          <w:ilvl w:val="0"/>
          <w:numId w:val="21"/>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Redirect YPs to the task at hand by using the </w:t>
      </w:r>
      <w:r>
        <w:rPr>
          <w:rFonts w:ascii="Verdana" w:eastAsia="Verdana" w:hAnsi="Verdana" w:cs="Verdana"/>
          <w:b/>
          <w:sz w:val="20"/>
          <w:szCs w:val="20"/>
        </w:rPr>
        <w:t>Young Professionals Call and Response protocol.</w:t>
      </w:r>
    </w:p>
    <w:p w14:paraId="000000A5" w14:textId="66D8D5BB" w:rsidR="005A3D06" w:rsidRDefault="00F87890">
      <w:pPr>
        <w:pStyle w:val="Normal0"/>
        <w:numPr>
          <w:ilvl w:val="0"/>
          <w:numId w:val="21"/>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Display and refer to Phase 2 of the </w:t>
      </w:r>
      <w:r>
        <w:rPr>
          <w:rFonts w:ascii="Verdana" w:eastAsia="Verdana" w:hAnsi="Verdana" w:cs="Verdana"/>
          <w:b/>
          <w:sz w:val="20"/>
          <w:szCs w:val="20"/>
        </w:rPr>
        <w:t>Blue Sky Think Tank protocol</w:t>
      </w:r>
      <w:r>
        <w:rPr>
          <w:rFonts w:ascii="Verdana" w:eastAsia="Verdana" w:hAnsi="Verdana" w:cs="Verdana"/>
          <w:sz w:val="20"/>
          <w:szCs w:val="20"/>
        </w:rPr>
        <w:t xml:space="preserve"> to g</w:t>
      </w:r>
      <w:r>
        <w:rPr>
          <w:rFonts w:ascii="Verdana" w:eastAsia="Verdana" w:hAnsi="Verdana" w:cs="Verdana"/>
          <w:sz w:val="20"/>
          <w:szCs w:val="20"/>
        </w:rPr>
        <w:t xml:space="preserve">uide YPs through a </w:t>
      </w:r>
      <w:proofErr w:type="gramStart"/>
      <w:r>
        <w:rPr>
          <w:rFonts w:ascii="Verdana" w:eastAsia="Verdana" w:hAnsi="Verdana" w:cs="Verdana"/>
          <w:sz w:val="20"/>
          <w:szCs w:val="20"/>
        </w:rPr>
        <w:t>whole</w:t>
      </w:r>
      <w:r w:rsidR="008E270A">
        <w:rPr>
          <w:rFonts w:ascii="Verdana" w:eastAsia="Verdana" w:hAnsi="Verdana" w:cs="Verdana"/>
          <w:sz w:val="20"/>
          <w:szCs w:val="20"/>
        </w:rPr>
        <w:t>-</w:t>
      </w:r>
      <w:r>
        <w:rPr>
          <w:rFonts w:ascii="Verdana" w:eastAsia="Verdana" w:hAnsi="Verdana" w:cs="Verdana"/>
          <w:sz w:val="20"/>
          <w:szCs w:val="20"/>
        </w:rPr>
        <w:t>class</w:t>
      </w:r>
      <w:proofErr w:type="gramEnd"/>
      <w:r>
        <w:rPr>
          <w:rFonts w:ascii="Verdana" w:eastAsia="Verdana" w:hAnsi="Verdana" w:cs="Verdana"/>
          <w:sz w:val="20"/>
          <w:szCs w:val="20"/>
        </w:rPr>
        <w:t xml:space="preserve"> debriefing about the process of setting a goal, making a plan to meet the goal, and following the plan responsibly. Consider scribing YP responses on </w:t>
      </w:r>
      <w:r w:rsidR="00E33895">
        <w:rPr>
          <w:rFonts w:ascii="Verdana" w:eastAsia="Verdana" w:hAnsi="Verdana" w:cs="Verdana"/>
          <w:sz w:val="20"/>
          <w:szCs w:val="20"/>
        </w:rPr>
        <w:t xml:space="preserve">the </w:t>
      </w:r>
      <w:r>
        <w:rPr>
          <w:rFonts w:ascii="Verdana" w:eastAsia="Verdana" w:hAnsi="Verdana" w:cs="Verdana"/>
          <w:sz w:val="20"/>
          <w:szCs w:val="20"/>
        </w:rPr>
        <w:t>chart or butcher paper as YPs generate their ideas.</w:t>
      </w:r>
    </w:p>
    <w:p w14:paraId="000000A6" w14:textId="278C61F8" w:rsidR="005A3D06" w:rsidRDefault="00F87890">
      <w:pPr>
        <w:pStyle w:val="Normal0"/>
        <w:spacing w:before="200" w:after="200" w:line="240" w:lineRule="auto"/>
        <w:ind w:left="1440"/>
        <w:rPr>
          <w:rFonts w:ascii="Verdana" w:eastAsia="Verdana" w:hAnsi="Verdana" w:cs="Verdana"/>
          <w:b/>
          <w:sz w:val="20"/>
          <w:szCs w:val="20"/>
        </w:rPr>
      </w:pPr>
      <w:r>
        <w:rPr>
          <w:rFonts w:ascii="Verdana" w:eastAsia="Verdana" w:hAnsi="Verdana" w:cs="Verdana"/>
          <w:b/>
          <w:sz w:val="20"/>
          <w:szCs w:val="20"/>
        </w:rPr>
        <w:t xml:space="preserve">Picture yourself doing something you like doing or learning. Why is it important to have a goal? </w:t>
      </w:r>
      <w:r>
        <w:rPr>
          <w:rFonts w:ascii="Verdana" w:eastAsia="Verdana" w:hAnsi="Verdana" w:cs="Verdana"/>
          <w:i/>
          <w:sz w:val="20"/>
          <w:szCs w:val="20"/>
        </w:rPr>
        <w:t>Sample YP responses include having an idea of what you want or knowing if you did a good job.</w:t>
      </w:r>
    </w:p>
    <w:p w14:paraId="000000A7" w14:textId="7458D3E5" w:rsidR="005A3D06" w:rsidRDefault="00F87890">
      <w:pPr>
        <w:pStyle w:val="Normal0"/>
        <w:spacing w:before="200" w:after="200" w:line="240" w:lineRule="auto"/>
        <w:ind w:left="1440"/>
        <w:rPr>
          <w:rFonts w:ascii="Verdana" w:eastAsia="Verdana" w:hAnsi="Verdana" w:cs="Verdana"/>
          <w:i/>
          <w:sz w:val="20"/>
          <w:szCs w:val="20"/>
        </w:rPr>
      </w:pPr>
      <w:r>
        <w:rPr>
          <w:rFonts w:ascii="Verdana" w:eastAsia="Verdana" w:hAnsi="Verdana" w:cs="Verdana"/>
          <w:b/>
          <w:sz w:val="20"/>
          <w:szCs w:val="20"/>
        </w:rPr>
        <w:t>Remember the work that we did together to make our plan. What sor</w:t>
      </w:r>
      <w:r>
        <w:rPr>
          <w:rFonts w:ascii="Verdana" w:eastAsia="Verdana" w:hAnsi="Verdana" w:cs="Verdana"/>
          <w:b/>
          <w:sz w:val="20"/>
          <w:szCs w:val="20"/>
        </w:rPr>
        <w:t xml:space="preserve">t of things are important when </w:t>
      </w:r>
      <w:proofErr w:type="gramStart"/>
      <w:r>
        <w:rPr>
          <w:rFonts w:ascii="Verdana" w:eastAsia="Verdana" w:hAnsi="Verdana" w:cs="Verdana"/>
          <w:b/>
          <w:sz w:val="20"/>
          <w:szCs w:val="20"/>
        </w:rPr>
        <w:t>making a plan</w:t>
      </w:r>
      <w:proofErr w:type="gramEnd"/>
      <w:r>
        <w:rPr>
          <w:rFonts w:ascii="Verdana" w:eastAsia="Verdana" w:hAnsi="Verdana" w:cs="Verdana"/>
          <w:b/>
          <w:sz w:val="20"/>
          <w:szCs w:val="20"/>
        </w:rPr>
        <w:t xml:space="preserve">? </w:t>
      </w:r>
      <w:r>
        <w:rPr>
          <w:rFonts w:ascii="Verdana" w:eastAsia="Verdana" w:hAnsi="Verdana" w:cs="Verdana"/>
          <w:i/>
          <w:sz w:val="20"/>
          <w:szCs w:val="20"/>
        </w:rPr>
        <w:t>Sample YP responses include having steps to follow and looking carefully at the problem.</w:t>
      </w:r>
    </w:p>
    <w:p w14:paraId="000000A8" w14:textId="0EC5F94C" w:rsidR="005A3D06" w:rsidRDefault="00F87890">
      <w:pPr>
        <w:pStyle w:val="Normal0"/>
        <w:spacing w:before="200" w:after="200" w:line="240" w:lineRule="auto"/>
        <w:ind w:left="1440"/>
        <w:rPr>
          <w:rFonts w:ascii="Verdana" w:eastAsia="Verdana" w:hAnsi="Verdana" w:cs="Verdana"/>
          <w:i/>
          <w:sz w:val="20"/>
          <w:szCs w:val="20"/>
        </w:rPr>
      </w:pPr>
      <w:r>
        <w:rPr>
          <w:rFonts w:ascii="Verdana" w:eastAsia="Verdana" w:hAnsi="Verdana" w:cs="Verdana"/>
          <w:b/>
          <w:sz w:val="20"/>
          <w:szCs w:val="20"/>
        </w:rPr>
        <w:t>Think about how you tried to solve the Square Puzzle. Then, think about what was different about how you solved the Trian</w:t>
      </w:r>
      <w:r>
        <w:rPr>
          <w:rFonts w:ascii="Verdana" w:eastAsia="Verdana" w:hAnsi="Verdana" w:cs="Verdana"/>
          <w:b/>
          <w:sz w:val="20"/>
          <w:szCs w:val="20"/>
        </w:rPr>
        <w:t xml:space="preserve">gle Puzzle. How does following a plan make us more responsible? </w:t>
      </w:r>
      <w:r>
        <w:rPr>
          <w:rFonts w:ascii="Verdana" w:eastAsia="Verdana" w:hAnsi="Verdana" w:cs="Verdana"/>
          <w:i/>
          <w:sz w:val="20"/>
          <w:szCs w:val="20"/>
        </w:rPr>
        <w:t xml:space="preserve">Sample YP responses include thinking carefully, following steps, </w:t>
      </w:r>
      <w:r w:rsidR="00522993">
        <w:rPr>
          <w:rFonts w:ascii="Verdana" w:eastAsia="Verdana" w:hAnsi="Verdana" w:cs="Verdana"/>
          <w:i/>
          <w:sz w:val="20"/>
          <w:szCs w:val="20"/>
        </w:rPr>
        <w:t xml:space="preserve">and </w:t>
      </w:r>
      <w:r>
        <w:rPr>
          <w:rFonts w:ascii="Verdana" w:eastAsia="Verdana" w:hAnsi="Verdana" w:cs="Verdana"/>
          <w:i/>
          <w:sz w:val="20"/>
          <w:szCs w:val="20"/>
        </w:rPr>
        <w:t>using tools to reach the answer (colors to see the triangles).</w:t>
      </w:r>
    </w:p>
    <w:p w14:paraId="000000A9" w14:textId="573329E5" w:rsidR="005A3D06" w:rsidRDefault="00F87890">
      <w:pPr>
        <w:pStyle w:val="Normal0"/>
        <w:numPr>
          <w:ilvl w:val="0"/>
          <w:numId w:val="21"/>
        </w:numPr>
        <w:spacing w:before="200" w:after="200" w:line="240" w:lineRule="auto"/>
        <w:rPr>
          <w:rFonts w:ascii="Verdana" w:eastAsia="Verdana" w:hAnsi="Verdana" w:cs="Verdana"/>
          <w:sz w:val="20"/>
          <w:szCs w:val="20"/>
        </w:rPr>
      </w:pPr>
      <w:r>
        <w:rPr>
          <w:rFonts w:ascii="Verdana" w:eastAsia="Verdana" w:hAnsi="Verdana" w:cs="Verdana"/>
          <w:sz w:val="20"/>
          <w:szCs w:val="20"/>
        </w:rPr>
        <w:t>Thank YPs for their excellent work as Young Professionals. L</w:t>
      </w:r>
      <w:r>
        <w:rPr>
          <w:rFonts w:ascii="Verdana" w:eastAsia="Verdana" w:hAnsi="Verdana" w:cs="Verdana"/>
          <w:sz w:val="20"/>
          <w:szCs w:val="20"/>
        </w:rPr>
        <w:t xml:space="preserve">ead YPs through Phase 2 of the </w:t>
      </w:r>
      <w:r>
        <w:rPr>
          <w:rFonts w:ascii="Verdana" w:eastAsia="Verdana" w:hAnsi="Verdana" w:cs="Verdana"/>
          <w:b/>
          <w:sz w:val="20"/>
          <w:szCs w:val="20"/>
        </w:rPr>
        <w:t xml:space="preserve">Young Professionals Call and Response </w:t>
      </w:r>
      <w:r w:rsidR="00D23106">
        <w:rPr>
          <w:rFonts w:ascii="Verdana" w:eastAsia="Verdana" w:hAnsi="Verdana" w:cs="Verdana"/>
          <w:b/>
          <w:sz w:val="20"/>
          <w:szCs w:val="20"/>
        </w:rPr>
        <w:t>p</w:t>
      </w:r>
      <w:r>
        <w:rPr>
          <w:rFonts w:ascii="Verdana" w:eastAsia="Verdana" w:hAnsi="Verdana" w:cs="Verdana"/>
          <w:b/>
          <w:sz w:val="20"/>
          <w:szCs w:val="20"/>
        </w:rPr>
        <w:t>rotocol</w:t>
      </w:r>
      <w:r>
        <w:rPr>
          <w:rFonts w:ascii="Verdana" w:eastAsia="Verdana" w:hAnsi="Verdana" w:cs="Verdana"/>
          <w:sz w:val="20"/>
          <w:szCs w:val="20"/>
        </w:rPr>
        <w:t xml:space="preserve"> to help them “transform” from Young Professionals back into wonderful students.</w:t>
      </w:r>
    </w:p>
    <w:p w14:paraId="000000AA" w14:textId="77777777" w:rsidR="005A3D06" w:rsidRDefault="00F87890">
      <w:pPr>
        <w:pStyle w:val="heading2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lastRenderedPageBreak/>
        <w:t>School-to-Home Connection</w:t>
      </w:r>
    </w:p>
    <w:p w14:paraId="000000AB" w14:textId="77777777" w:rsidR="005A3D06" w:rsidRDefault="00F87890">
      <w:pPr>
        <w:pStyle w:val="Normal0"/>
        <w:spacing w:before="120" w:after="0" w:line="240" w:lineRule="auto"/>
        <w:rPr>
          <w:rFonts w:ascii="Verdana" w:eastAsia="Verdana" w:hAnsi="Verdana" w:cs="Verdana"/>
          <w:sz w:val="20"/>
          <w:szCs w:val="20"/>
        </w:rPr>
      </w:pPr>
      <w:r>
        <w:rPr>
          <w:rFonts w:ascii="Verdana" w:eastAsia="Verdana" w:hAnsi="Verdana" w:cs="Verdana"/>
          <w:sz w:val="20"/>
          <w:szCs w:val="20"/>
        </w:rPr>
        <w:t xml:space="preserve">To extend the lesson to include a Home-to-School Connection: </w:t>
      </w:r>
    </w:p>
    <w:p w14:paraId="000000AC" w14:textId="77777777" w:rsidR="005A3D06" w:rsidRDefault="00F87890">
      <w:pPr>
        <w:pStyle w:val="Normal0"/>
        <w:numPr>
          <w:ilvl w:val="0"/>
          <w:numId w:val="24"/>
        </w:numPr>
        <w:spacing w:before="200" w:after="200" w:line="240" w:lineRule="auto"/>
        <w:rPr>
          <w:rFonts w:ascii="Verdana" w:eastAsia="Verdana" w:hAnsi="Verdana" w:cs="Verdana"/>
          <w:sz w:val="20"/>
          <w:szCs w:val="20"/>
        </w:rPr>
      </w:pPr>
      <w:r>
        <w:rPr>
          <w:rFonts w:ascii="Verdana" w:eastAsia="Verdana" w:hAnsi="Verdana" w:cs="Verdana"/>
          <w:sz w:val="20"/>
          <w:szCs w:val="20"/>
        </w:rPr>
        <w:t>Distribute</w:t>
      </w:r>
      <w:r>
        <w:rPr>
          <w:rFonts w:ascii="Verdana" w:eastAsia="Verdana" w:hAnsi="Verdana" w:cs="Verdana"/>
          <w:sz w:val="20"/>
          <w:szCs w:val="20"/>
        </w:rPr>
        <w:t xml:space="preserve"> blank copies of the Counting Triangles Puzzle and Puzzle Plan note-catcher to YPs to take home. Encourage YPs to coach their family or friends at home to solve the puzzle, using the note-catcher to help them understand the trick to the puzzle. </w:t>
      </w:r>
    </w:p>
    <w:p w14:paraId="000000AD" w14:textId="521F10C1" w:rsidR="005A3D06" w:rsidRDefault="00F87890">
      <w:pPr>
        <w:pStyle w:val="Normal0"/>
        <w:numPr>
          <w:ilvl w:val="0"/>
          <w:numId w:val="24"/>
        </w:numPr>
        <w:spacing w:before="200" w:after="200" w:line="240" w:lineRule="auto"/>
        <w:rPr>
          <w:rFonts w:ascii="Verdana" w:eastAsia="Verdana" w:hAnsi="Verdana" w:cs="Verdana"/>
          <w:sz w:val="20"/>
          <w:szCs w:val="20"/>
        </w:rPr>
      </w:pPr>
      <w:r>
        <w:rPr>
          <w:rFonts w:ascii="Verdana" w:eastAsia="Verdana" w:hAnsi="Verdana" w:cs="Verdana"/>
          <w:sz w:val="20"/>
          <w:szCs w:val="20"/>
        </w:rPr>
        <w:t>Provide co</w:t>
      </w:r>
      <w:r>
        <w:rPr>
          <w:rFonts w:ascii="Verdana" w:eastAsia="Verdana" w:hAnsi="Verdana" w:cs="Verdana"/>
          <w:sz w:val="20"/>
          <w:szCs w:val="20"/>
        </w:rPr>
        <w:t>pies of the Work</w:t>
      </w:r>
      <w:r w:rsidR="00D7184F">
        <w:rPr>
          <w:rFonts w:ascii="Verdana" w:eastAsia="Verdana" w:hAnsi="Verdana" w:cs="Verdana"/>
          <w:sz w:val="20"/>
          <w:szCs w:val="20"/>
        </w:rPr>
        <w:t>-</w:t>
      </w:r>
      <w:r>
        <w:rPr>
          <w:rFonts w:ascii="Verdana" w:eastAsia="Verdana" w:hAnsi="Verdana" w:cs="Verdana"/>
          <w:sz w:val="20"/>
          <w:szCs w:val="20"/>
        </w:rPr>
        <w:t>at</w:t>
      </w:r>
      <w:r w:rsidR="00D7184F">
        <w:rPr>
          <w:rFonts w:ascii="Verdana" w:eastAsia="Verdana" w:hAnsi="Verdana" w:cs="Verdana"/>
          <w:sz w:val="20"/>
          <w:szCs w:val="20"/>
        </w:rPr>
        <w:t>-</w:t>
      </w:r>
      <w:r>
        <w:rPr>
          <w:rFonts w:ascii="Verdana" w:eastAsia="Verdana" w:hAnsi="Verdana" w:cs="Verdana"/>
          <w:sz w:val="20"/>
          <w:szCs w:val="20"/>
        </w:rPr>
        <w:t>Home Plan to YPs, inviting them to work with their family or friends at home to create a simple, color-coded plan for completing chores that YPs can follow for 1 week before reporting back to the class.</w:t>
      </w:r>
    </w:p>
    <w:p w14:paraId="000000AE" w14:textId="77777777" w:rsidR="005A3D06" w:rsidRDefault="00F87890">
      <w:pPr>
        <w:pStyle w:val="heading2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Extension Activities</w:t>
      </w:r>
    </w:p>
    <w:p w14:paraId="000000AF" w14:textId="47A8A671" w:rsidR="005A3D06" w:rsidRDefault="00F87890">
      <w:pPr>
        <w:pStyle w:val="Normal0"/>
        <w:spacing w:line="240" w:lineRule="auto"/>
        <w:rPr>
          <w:rFonts w:ascii="Verdana" w:eastAsia="Verdana" w:hAnsi="Verdana" w:cs="Verdana"/>
          <w:sz w:val="20"/>
          <w:szCs w:val="20"/>
        </w:rPr>
      </w:pPr>
      <w:r>
        <w:rPr>
          <w:rFonts w:ascii="Verdana" w:eastAsia="Verdana" w:hAnsi="Verdana" w:cs="Verdana"/>
          <w:sz w:val="20"/>
          <w:szCs w:val="20"/>
        </w:rPr>
        <w:t>Teachers may wish to extend the lesson by engaging YPs in the creation of vision boards that encompass the goals and dreams that YPS have for school, for home, for their future, and for their family and friends. Collage art with magazine pictures, drawings</w:t>
      </w:r>
      <w:r>
        <w:rPr>
          <w:rFonts w:ascii="Verdana" w:eastAsia="Verdana" w:hAnsi="Verdana" w:cs="Verdana"/>
          <w:sz w:val="20"/>
          <w:szCs w:val="20"/>
        </w:rPr>
        <w:t xml:space="preserve">, and </w:t>
      </w:r>
      <w:r w:rsidR="00D7184F">
        <w:rPr>
          <w:rFonts w:ascii="Verdana" w:eastAsia="Verdana" w:hAnsi="Verdana" w:cs="Verdana"/>
          <w:sz w:val="20"/>
          <w:szCs w:val="20"/>
        </w:rPr>
        <w:t xml:space="preserve">paintings </w:t>
      </w:r>
      <w:r>
        <w:rPr>
          <w:rFonts w:ascii="Verdana" w:eastAsia="Verdana" w:hAnsi="Verdana" w:cs="Verdana"/>
          <w:sz w:val="20"/>
          <w:szCs w:val="20"/>
        </w:rPr>
        <w:t>can support students in spending dedicated time thinking about their personal goals and the pathways they must pursue to achieve them. For students in Grade K especially, some premade or precut materials may be needed.</w:t>
      </w:r>
    </w:p>
    <w:p w14:paraId="000000B0" w14:textId="77777777" w:rsidR="005A3D06" w:rsidRDefault="00F87890">
      <w:pPr>
        <w:pStyle w:val="heading2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Next Steps</w:t>
      </w:r>
    </w:p>
    <w:p w14:paraId="000000B1" w14:textId="3C466334" w:rsidR="005A3D06" w:rsidRDefault="00F87890">
      <w:pPr>
        <w:pStyle w:val="Normal0"/>
        <w:pBdr>
          <w:top w:val="nil"/>
          <w:left w:val="nil"/>
          <w:bottom w:val="nil"/>
          <w:right w:val="nil"/>
          <w:between w:val="nil"/>
        </w:pBdr>
        <w:spacing w:before="120" w:after="0" w:line="240" w:lineRule="auto"/>
        <w:rPr>
          <w:rFonts w:ascii="Verdana" w:eastAsia="Verdana" w:hAnsi="Verdana" w:cs="Verdana"/>
          <w:color w:val="000000"/>
          <w:sz w:val="20"/>
          <w:szCs w:val="20"/>
        </w:rPr>
      </w:pPr>
      <w:bookmarkStart w:id="18" w:name="_heading=h.30j0zll" w:colFirst="0" w:colLast="0"/>
      <w:bookmarkEnd w:id="18"/>
      <w:r>
        <w:rPr>
          <w:rFonts w:ascii="Verdana" w:eastAsia="Verdana" w:hAnsi="Verdana" w:cs="Verdana"/>
          <w:sz w:val="20"/>
          <w:szCs w:val="20"/>
        </w:rPr>
        <w:t xml:space="preserve">Consider using the color-coding method in other lessons to help YPs with numeracy or shape awareness learning tasks. This supports YPs in transferring their </w:t>
      </w:r>
      <w:r w:rsidR="00E5051B">
        <w:rPr>
          <w:rFonts w:ascii="Verdana" w:eastAsia="Verdana" w:hAnsi="Verdana" w:cs="Verdana"/>
          <w:sz w:val="20"/>
          <w:szCs w:val="20"/>
        </w:rPr>
        <w:t>goal setting</w:t>
      </w:r>
      <w:r>
        <w:rPr>
          <w:rFonts w:ascii="Verdana" w:eastAsia="Verdana" w:hAnsi="Verdana" w:cs="Verdana"/>
          <w:sz w:val="20"/>
          <w:szCs w:val="20"/>
        </w:rPr>
        <w:t xml:space="preserve"> and planning skills from the Possible Futures Curriculum experience to their authentic</w:t>
      </w:r>
      <w:r>
        <w:rPr>
          <w:rFonts w:ascii="Verdana" w:eastAsia="Verdana" w:hAnsi="Verdana" w:cs="Verdana"/>
          <w:sz w:val="20"/>
          <w:szCs w:val="20"/>
        </w:rPr>
        <w:t xml:space="preserve"> experiences as academic learners.</w:t>
      </w:r>
    </w:p>
    <w:p w14:paraId="000000B2" w14:textId="77777777" w:rsidR="005A3D06" w:rsidRDefault="005A3D06">
      <w:pPr>
        <w:pStyle w:val="Normal0"/>
        <w:pBdr>
          <w:top w:val="nil"/>
          <w:left w:val="nil"/>
          <w:bottom w:val="nil"/>
          <w:right w:val="nil"/>
          <w:between w:val="nil"/>
        </w:pBdr>
        <w:spacing w:before="120" w:after="0" w:line="240" w:lineRule="auto"/>
        <w:rPr>
          <w:rFonts w:ascii="Verdana" w:eastAsia="Verdana" w:hAnsi="Verdana" w:cs="Verdana"/>
          <w:sz w:val="20"/>
          <w:szCs w:val="20"/>
        </w:rPr>
      </w:pPr>
    </w:p>
    <w:sectPr w:rsidR="005A3D06">
      <w:headerReference w:type="default" r:id="rId11"/>
      <w:footerReference w:type="default" r:id="rId12"/>
      <w:pgSz w:w="12240" w:h="15840"/>
      <w:pgMar w:top="1440" w:right="1440" w:bottom="1440" w:left="1440" w:header="567"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2A237" w14:textId="77777777" w:rsidR="00F81EEF" w:rsidRDefault="00F81EEF">
      <w:pPr>
        <w:spacing w:before="0" w:after="0" w:line="240" w:lineRule="auto"/>
      </w:pPr>
      <w:r>
        <w:separator/>
      </w:r>
    </w:p>
  </w:endnote>
  <w:endnote w:type="continuationSeparator" w:id="0">
    <w:p w14:paraId="5289707A" w14:textId="77777777" w:rsidR="00F81EEF" w:rsidRDefault="00F81EE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5" w14:textId="70BDE03A" w:rsidR="005A3D06" w:rsidRDefault="00F87890">
    <w:pPr>
      <w:pStyle w:val="Normal0"/>
      <w:jc w:val="right"/>
    </w:pPr>
    <w:r>
      <w:fldChar w:fldCharType="begin"/>
    </w:r>
    <w:r>
      <w:instrText>PAGE</w:instrText>
    </w:r>
    <w:r>
      <w:fldChar w:fldCharType="separate"/>
    </w:r>
    <w:r w:rsidR="0041173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87B06" w14:textId="77777777" w:rsidR="00F81EEF" w:rsidRDefault="00F81EEF">
      <w:pPr>
        <w:spacing w:before="0" w:after="0" w:line="240" w:lineRule="auto"/>
      </w:pPr>
      <w:r>
        <w:separator/>
      </w:r>
    </w:p>
  </w:footnote>
  <w:footnote w:type="continuationSeparator" w:id="0">
    <w:p w14:paraId="3701196C" w14:textId="77777777" w:rsidR="00F81EEF" w:rsidRDefault="00F81EE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3" w14:textId="77777777" w:rsidR="005A3D06" w:rsidRDefault="00F87890">
    <w:pPr>
      <w:pStyle w:val="Normal0"/>
      <w:pBdr>
        <w:top w:val="nil"/>
        <w:left w:val="nil"/>
        <w:bottom w:val="nil"/>
        <w:right w:val="nil"/>
        <w:between w:val="nil"/>
      </w:pBdr>
      <w:tabs>
        <w:tab w:val="center" w:pos="4513"/>
        <w:tab w:val="right" w:pos="9026"/>
      </w:tabs>
      <w:spacing w:before="0" w:after="0" w:line="240" w:lineRule="auto"/>
      <w:jc w:val="right"/>
      <w:rPr>
        <w:color w:val="000000"/>
      </w:rPr>
    </w:pPr>
    <w:r>
      <w:rPr>
        <w:noProof/>
        <w:color w:val="000000"/>
      </w:rPr>
      <w:drawing>
        <wp:inline distT="0" distB="0" distL="0" distR="0" wp14:anchorId="14505751" wp14:editId="07777777">
          <wp:extent cx="1992118" cy="628197"/>
          <wp:effectExtent l="0" t="0" r="0" b="0"/>
          <wp:docPr id="2" name="image1.png" descr="Text&#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png" descr="Text&#10;&#10;Description automatically generated with low confidence"/>
                  <pic:cNvPicPr preferRelativeResize="0"/>
                </pic:nvPicPr>
                <pic:blipFill>
                  <a:blip r:embed="rId1"/>
                  <a:srcRect/>
                  <a:stretch>
                    <a:fillRect/>
                  </a:stretch>
                </pic:blipFill>
                <pic:spPr>
                  <a:xfrm>
                    <a:off x="0" y="0"/>
                    <a:ext cx="1992118" cy="628197"/>
                  </a:xfrm>
                  <a:prstGeom prst="rect">
                    <a:avLst/>
                  </a:prstGeom>
                  <a:ln/>
                </pic:spPr>
              </pic:pic>
            </a:graphicData>
          </a:graphic>
        </wp:inline>
      </w:drawing>
    </w:r>
  </w:p>
  <w:p w14:paraId="000000B4" w14:textId="77777777" w:rsidR="005A3D06" w:rsidRDefault="005A3D06">
    <w:pPr>
      <w:pStyle w:val="Normal0"/>
      <w:pBdr>
        <w:top w:val="nil"/>
        <w:left w:val="nil"/>
        <w:bottom w:val="nil"/>
        <w:right w:val="nil"/>
        <w:between w:val="nil"/>
      </w:pBdr>
      <w:tabs>
        <w:tab w:val="center" w:pos="4513"/>
        <w:tab w:val="right" w:pos="9026"/>
      </w:tabs>
      <w:spacing w:before="0" w:after="0" w:line="240" w:lineRule="auto"/>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B58F7"/>
    <w:multiLevelType w:val="multilevel"/>
    <w:tmpl w:val="4EBE5E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34CDCA7"/>
    <w:multiLevelType w:val="multilevel"/>
    <w:tmpl w:val="0B089A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4D7C7D"/>
    <w:multiLevelType w:val="multilevel"/>
    <w:tmpl w:val="D0FA9C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773FDC5"/>
    <w:multiLevelType w:val="multilevel"/>
    <w:tmpl w:val="AE987F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3E7270"/>
    <w:multiLevelType w:val="multilevel"/>
    <w:tmpl w:val="5BF0A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B272697"/>
    <w:multiLevelType w:val="multilevel"/>
    <w:tmpl w:val="66B0C5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20B751AA"/>
    <w:multiLevelType w:val="multilevel"/>
    <w:tmpl w:val="0422E7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2B26403F"/>
    <w:multiLevelType w:val="multilevel"/>
    <w:tmpl w:val="EDAED9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313BCF0A"/>
    <w:multiLevelType w:val="multilevel"/>
    <w:tmpl w:val="2DB4A8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350DF29A"/>
    <w:multiLevelType w:val="multilevel"/>
    <w:tmpl w:val="F8FC9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69A4C09"/>
    <w:multiLevelType w:val="multilevel"/>
    <w:tmpl w:val="38940AC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3C01D105"/>
    <w:multiLevelType w:val="multilevel"/>
    <w:tmpl w:val="8606230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2" w15:restartNumberingAfterBreak="0">
    <w:nsid w:val="3C1580DB"/>
    <w:multiLevelType w:val="multilevel"/>
    <w:tmpl w:val="43E048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CD8ABEA"/>
    <w:multiLevelType w:val="multilevel"/>
    <w:tmpl w:val="EC32F4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3DA99AD8"/>
    <w:multiLevelType w:val="multilevel"/>
    <w:tmpl w:val="F8A8E5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E71F9EF"/>
    <w:multiLevelType w:val="multilevel"/>
    <w:tmpl w:val="00ECD1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3054FFF"/>
    <w:multiLevelType w:val="multilevel"/>
    <w:tmpl w:val="6E7CF0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4B61A802"/>
    <w:multiLevelType w:val="multilevel"/>
    <w:tmpl w:val="62D60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C908473"/>
    <w:multiLevelType w:val="multilevel"/>
    <w:tmpl w:val="51D6DA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D6D0827"/>
    <w:multiLevelType w:val="multilevel"/>
    <w:tmpl w:val="20D4D3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3BE4ED3"/>
    <w:multiLevelType w:val="multilevel"/>
    <w:tmpl w:val="5810B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86D2E8A"/>
    <w:multiLevelType w:val="multilevel"/>
    <w:tmpl w:val="E07A6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C113ED6"/>
    <w:multiLevelType w:val="multilevel"/>
    <w:tmpl w:val="D73CD7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DBE3978"/>
    <w:multiLevelType w:val="multilevel"/>
    <w:tmpl w:val="DC0082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15812763">
    <w:abstractNumId w:val="18"/>
  </w:num>
  <w:num w:numId="2" w16cid:durableId="488064159">
    <w:abstractNumId w:val="12"/>
  </w:num>
  <w:num w:numId="3" w16cid:durableId="391121129">
    <w:abstractNumId w:val="19"/>
  </w:num>
  <w:num w:numId="4" w16cid:durableId="814420560">
    <w:abstractNumId w:val="10"/>
  </w:num>
  <w:num w:numId="5" w16cid:durableId="1631090502">
    <w:abstractNumId w:val="20"/>
  </w:num>
  <w:num w:numId="6" w16cid:durableId="2014381427">
    <w:abstractNumId w:val="9"/>
  </w:num>
  <w:num w:numId="7" w16cid:durableId="1243494151">
    <w:abstractNumId w:val="23"/>
  </w:num>
  <w:num w:numId="8" w16cid:durableId="1057582459">
    <w:abstractNumId w:val="13"/>
  </w:num>
  <w:num w:numId="9" w16cid:durableId="406271906">
    <w:abstractNumId w:val="0"/>
  </w:num>
  <w:num w:numId="10" w16cid:durableId="793131908">
    <w:abstractNumId w:val="14"/>
  </w:num>
  <w:num w:numId="11" w16cid:durableId="2013945571">
    <w:abstractNumId w:val="21"/>
  </w:num>
  <w:num w:numId="12" w16cid:durableId="1170758862">
    <w:abstractNumId w:val="4"/>
  </w:num>
  <w:num w:numId="13" w16cid:durableId="116410311">
    <w:abstractNumId w:val="1"/>
  </w:num>
  <w:num w:numId="14" w16cid:durableId="308675860">
    <w:abstractNumId w:val="17"/>
  </w:num>
  <w:num w:numId="15" w16cid:durableId="964117590">
    <w:abstractNumId w:val="22"/>
  </w:num>
  <w:num w:numId="16" w16cid:durableId="845361742">
    <w:abstractNumId w:val="16"/>
  </w:num>
  <w:num w:numId="17" w16cid:durableId="1126898032">
    <w:abstractNumId w:val="8"/>
  </w:num>
  <w:num w:numId="18" w16cid:durableId="1839346978">
    <w:abstractNumId w:val="6"/>
  </w:num>
  <w:num w:numId="19" w16cid:durableId="1516845241">
    <w:abstractNumId w:val="15"/>
  </w:num>
  <w:num w:numId="20" w16cid:durableId="1099446739">
    <w:abstractNumId w:val="11"/>
  </w:num>
  <w:num w:numId="21" w16cid:durableId="1443840548">
    <w:abstractNumId w:val="3"/>
  </w:num>
  <w:num w:numId="22" w16cid:durableId="840463457">
    <w:abstractNumId w:val="5"/>
  </w:num>
  <w:num w:numId="23" w16cid:durableId="1883981133">
    <w:abstractNumId w:val="7"/>
  </w:num>
  <w:num w:numId="24" w16cid:durableId="17485012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B3A4375"/>
    <w:rsid w:val="00054753"/>
    <w:rsid w:val="00086D38"/>
    <w:rsid w:val="000B4E9F"/>
    <w:rsid w:val="000E4E6F"/>
    <w:rsid w:val="00133D41"/>
    <w:rsid w:val="001807AE"/>
    <w:rsid w:val="0018153B"/>
    <w:rsid w:val="00185467"/>
    <w:rsid w:val="001C01F2"/>
    <w:rsid w:val="001D03E9"/>
    <w:rsid w:val="00236842"/>
    <w:rsid w:val="002435F9"/>
    <w:rsid w:val="003B77F0"/>
    <w:rsid w:val="003D5BE7"/>
    <w:rsid w:val="003E5FE3"/>
    <w:rsid w:val="003E640F"/>
    <w:rsid w:val="0041173B"/>
    <w:rsid w:val="00483016"/>
    <w:rsid w:val="00502682"/>
    <w:rsid w:val="00522993"/>
    <w:rsid w:val="0057079C"/>
    <w:rsid w:val="005A3D06"/>
    <w:rsid w:val="005C0CDE"/>
    <w:rsid w:val="005C1B40"/>
    <w:rsid w:val="005D5150"/>
    <w:rsid w:val="005F465F"/>
    <w:rsid w:val="00615BF8"/>
    <w:rsid w:val="00634CBC"/>
    <w:rsid w:val="00660365"/>
    <w:rsid w:val="006638F8"/>
    <w:rsid w:val="006A2791"/>
    <w:rsid w:val="00702F75"/>
    <w:rsid w:val="007059EA"/>
    <w:rsid w:val="00710CF5"/>
    <w:rsid w:val="007144F4"/>
    <w:rsid w:val="0071693D"/>
    <w:rsid w:val="00772087"/>
    <w:rsid w:val="007B03ED"/>
    <w:rsid w:val="007D1BB4"/>
    <w:rsid w:val="00804003"/>
    <w:rsid w:val="0083019F"/>
    <w:rsid w:val="0083232F"/>
    <w:rsid w:val="00854622"/>
    <w:rsid w:val="008947A2"/>
    <w:rsid w:val="00895FB1"/>
    <w:rsid w:val="008C3085"/>
    <w:rsid w:val="008E270A"/>
    <w:rsid w:val="00900A30"/>
    <w:rsid w:val="00902DA0"/>
    <w:rsid w:val="00907EAB"/>
    <w:rsid w:val="00936CE5"/>
    <w:rsid w:val="0096308F"/>
    <w:rsid w:val="009F4AE4"/>
    <w:rsid w:val="00A045AB"/>
    <w:rsid w:val="00A220A2"/>
    <w:rsid w:val="00A71F26"/>
    <w:rsid w:val="00AA041A"/>
    <w:rsid w:val="00AF6703"/>
    <w:rsid w:val="00B149ED"/>
    <w:rsid w:val="00B16F45"/>
    <w:rsid w:val="00B342C6"/>
    <w:rsid w:val="00B40DCE"/>
    <w:rsid w:val="00B5428E"/>
    <w:rsid w:val="00BC60DF"/>
    <w:rsid w:val="00BE55EE"/>
    <w:rsid w:val="00BE57D9"/>
    <w:rsid w:val="00C37F74"/>
    <w:rsid w:val="00C454F4"/>
    <w:rsid w:val="00C829E0"/>
    <w:rsid w:val="00CE43C4"/>
    <w:rsid w:val="00D23106"/>
    <w:rsid w:val="00D71302"/>
    <w:rsid w:val="00D7184F"/>
    <w:rsid w:val="00DB2B52"/>
    <w:rsid w:val="00DB5DD3"/>
    <w:rsid w:val="00DE5848"/>
    <w:rsid w:val="00E33895"/>
    <w:rsid w:val="00E5051B"/>
    <w:rsid w:val="00E80CE5"/>
    <w:rsid w:val="00E9119E"/>
    <w:rsid w:val="00E92145"/>
    <w:rsid w:val="00ED3360"/>
    <w:rsid w:val="00F6348A"/>
    <w:rsid w:val="00F81EEF"/>
    <w:rsid w:val="00F87890"/>
    <w:rsid w:val="00FA7C6D"/>
    <w:rsid w:val="00FB7540"/>
    <w:rsid w:val="00FC308D"/>
    <w:rsid w:val="00FF5FA1"/>
    <w:rsid w:val="7B3A4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13851"/>
  <w15:docId w15:val="{DD738CFE-878A-4503-948D-CAE0C53A1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spacing w:before="240"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tabs>
        <w:tab w:val="right" w:pos="9350"/>
      </w:tabs>
      <w:spacing w:after="100" w:line="240" w:lineRule="auto"/>
      <w:ind w:left="220"/>
      <w:outlineLvl w:val="0"/>
    </w:pPr>
    <w:rPr>
      <w:rFonts w:ascii="Verdana" w:eastAsia="Verdana" w:hAnsi="Verdana" w:cs="Verdana"/>
      <w:sz w:val="20"/>
      <w:szCs w:val="20"/>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0"/>
      <w:outlineLvl w:val="1"/>
    </w:pPr>
    <w:rPr>
      <w:b/>
      <w:color w:val="0A558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0"/>
      <w:outlineLvl w:val="2"/>
    </w:pPr>
    <w:rPr>
      <w:b/>
      <w:color w:val="0F7FC4"/>
      <w:sz w:val="28"/>
      <w:szCs w:val="28"/>
    </w:rPr>
  </w:style>
  <w:style w:type="paragraph" w:styleId="Heading4">
    <w:name w:val="heading 4"/>
    <w:basedOn w:val="Normal"/>
    <w:next w:val="Normal"/>
    <w:uiPriority w:val="9"/>
    <w:semiHidden/>
    <w:unhideWhenUsed/>
    <w:qFormat/>
    <w:pPr>
      <w:keepNext/>
      <w:keepLines/>
      <w:spacing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rsid w:val="005371EB"/>
  </w:style>
  <w:style w:type="paragraph" w:customStyle="1" w:styleId="heading10">
    <w:name w:val="heading 10"/>
    <w:basedOn w:val="TOC2"/>
    <w:next w:val="Normal0"/>
    <w:uiPriority w:val="9"/>
    <w:qFormat/>
    <w:rsid w:val="00166990"/>
    <w:pPr>
      <w:outlineLvl w:val="0"/>
    </w:pPr>
    <w:rPr>
      <w:rFonts w:ascii="Verdana" w:hAnsi="Verdana"/>
      <w:noProof/>
      <w:sz w:val="20"/>
      <w:szCs w:val="20"/>
    </w:rPr>
  </w:style>
  <w:style w:type="paragraph" w:customStyle="1" w:styleId="heading20">
    <w:name w:val="heading 20"/>
    <w:basedOn w:val="Normal0"/>
    <w:next w:val="Normal0"/>
    <w:uiPriority w:val="9"/>
    <w:unhideWhenUsed/>
    <w:qFormat/>
    <w:pPr>
      <w:keepNext/>
      <w:keepLines/>
      <w:pBdr>
        <w:top w:val="nil"/>
        <w:left w:val="nil"/>
        <w:bottom w:val="nil"/>
        <w:right w:val="nil"/>
        <w:between w:val="nil"/>
      </w:pBdr>
      <w:spacing w:before="360" w:after="0"/>
      <w:outlineLvl w:val="1"/>
    </w:pPr>
    <w:rPr>
      <w:b/>
      <w:color w:val="0A5580"/>
      <w:sz w:val="36"/>
      <w:szCs w:val="36"/>
    </w:rPr>
  </w:style>
  <w:style w:type="paragraph" w:customStyle="1" w:styleId="heading30">
    <w:name w:val="heading 30"/>
    <w:basedOn w:val="Normal0"/>
    <w:next w:val="Normal0"/>
    <w:uiPriority w:val="9"/>
    <w:unhideWhenUsed/>
    <w:qFormat/>
    <w:pPr>
      <w:keepNext/>
      <w:keepLines/>
      <w:pBdr>
        <w:top w:val="nil"/>
        <w:left w:val="nil"/>
        <w:bottom w:val="nil"/>
        <w:right w:val="nil"/>
        <w:between w:val="nil"/>
      </w:pBdr>
      <w:spacing w:before="280" w:after="0"/>
      <w:outlineLvl w:val="2"/>
    </w:pPr>
    <w:rPr>
      <w:b/>
      <w:color w:val="0F7FC4"/>
      <w:sz w:val="28"/>
      <w:szCs w:val="28"/>
    </w:rPr>
  </w:style>
  <w:style w:type="paragraph" w:customStyle="1" w:styleId="heading40">
    <w:name w:val="heading 40"/>
    <w:basedOn w:val="Normal0"/>
    <w:next w:val="Normal0"/>
    <w:uiPriority w:val="9"/>
    <w:semiHidden/>
    <w:unhideWhenUsed/>
    <w:qFormat/>
    <w:pPr>
      <w:keepNext/>
      <w:keepLines/>
      <w:spacing w:after="40"/>
      <w:outlineLvl w:val="3"/>
    </w:pPr>
    <w:rPr>
      <w:b/>
      <w:sz w:val="24"/>
      <w:szCs w:val="24"/>
    </w:rPr>
  </w:style>
  <w:style w:type="paragraph" w:customStyle="1" w:styleId="heading50">
    <w:name w:val="heading 50"/>
    <w:basedOn w:val="Normal0"/>
    <w:next w:val="Normal0"/>
    <w:uiPriority w:val="9"/>
    <w:semiHidden/>
    <w:unhideWhenUsed/>
    <w:qFormat/>
    <w:pPr>
      <w:keepNext/>
      <w:keepLines/>
      <w:spacing w:before="220" w:after="40"/>
      <w:outlineLvl w:val="4"/>
    </w:pPr>
    <w:rPr>
      <w:b/>
    </w:rPr>
  </w:style>
  <w:style w:type="paragraph" w:customStyle="1" w:styleId="heading60">
    <w:name w:val="heading 60"/>
    <w:basedOn w:val="Normal0"/>
    <w:next w:val="Normal0"/>
    <w:uiPriority w:val="9"/>
    <w:semiHidden/>
    <w:unhideWhenUsed/>
    <w:qFormat/>
    <w:pPr>
      <w:keepNext/>
      <w:keepLines/>
      <w:spacing w:before="200" w:after="40"/>
      <w:outlineLvl w:val="5"/>
    </w:pPr>
    <w:rPr>
      <w:b/>
      <w:sz w:val="20"/>
      <w:szCs w:val="20"/>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customStyle="1" w:styleId="Title0">
    <w:name w:val="Title0"/>
    <w:basedOn w:val="Normal0"/>
    <w:next w:val="Normal0"/>
    <w:uiPriority w:val="10"/>
    <w:qFormat/>
    <w:pPr>
      <w:keepNext/>
      <w:keepLines/>
      <w:spacing w:before="480" w:after="120"/>
    </w:pPr>
    <w:rPr>
      <w:b/>
      <w:sz w:val="72"/>
      <w:szCs w:val="72"/>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rPr>
      <w:color w:val="000000"/>
    </w:rPr>
    <w:tblPr>
      <w:tblStyleRowBandSize w:val="1"/>
      <w:tblStyleColBandSize w:val="1"/>
    </w:tblPr>
  </w:style>
  <w:style w:type="table" w:customStyle="1" w:styleId="a0">
    <w:basedOn w:val="NormalTable0"/>
    <w:tblPr>
      <w:tblStyleRowBandSize w:val="1"/>
      <w:tblStyleColBandSize w:val="1"/>
      <w:tblCellMar>
        <w:top w:w="100" w:type="dxa"/>
        <w:left w:w="100" w:type="dxa"/>
        <w:bottom w:w="100" w:type="dxa"/>
        <w:right w:w="100" w:type="dxa"/>
      </w:tblCellMar>
    </w:tblPr>
  </w:style>
  <w:style w:type="table" w:customStyle="1" w:styleId="a1">
    <w:basedOn w:val="NormalTable0"/>
    <w:rPr>
      <w:color w:val="000000"/>
    </w:rPr>
    <w:tblPr>
      <w:tblStyleRowBandSize w:val="1"/>
      <w:tblStyleColBandSize w:val="1"/>
    </w:tblPr>
    <w:tblStylePr w:type="fir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2">
    <w:basedOn w:val="NormalTable0"/>
    <w:rPr>
      <w:color w:val="000000"/>
    </w:rPr>
    <w:tblPr>
      <w:tblStyleRowBandSize w:val="1"/>
      <w:tblStyleColBandSize w:val="1"/>
    </w:tblPr>
  </w:style>
  <w:style w:type="table" w:customStyle="1" w:styleId="a3">
    <w:basedOn w:val="NormalTable0"/>
    <w:rPr>
      <w:color w:val="000000"/>
    </w:rPr>
    <w:tblPr>
      <w:tblStyleRowBandSize w:val="1"/>
      <w:tblStyleColBandSize w:val="1"/>
    </w:tblPr>
    <w:tblStylePr w:type="fir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CommentText">
    <w:name w:val="annotation text"/>
    <w:basedOn w:val="Normal0"/>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50C51"/>
    <w:rPr>
      <w:b/>
      <w:bCs/>
    </w:rPr>
  </w:style>
  <w:style w:type="character" w:customStyle="1" w:styleId="CommentSubjectChar">
    <w:name w:val="Comment Subject Char"/>
    <w:basedOn w:val="CommentTextChar"/>
    <w:link w:val="CommentSubject"/>
    <w:uiPriority w:val="99"/>
    <w:semiHidden/>
    <w:rsid w:val="00850C51"/>
    <w:rPr>
      <w:b/>
      <w:bCs/>
      <w:sz w:val="20"/>
      <w:szCs w:val="20"/>
    </w:rPr>
  </w:style>
  <w:style w:type="paragraph" w:styleId="ListParagraph">
    <w:name w:val="List Paragraph"/>
    <w:basedOn w:val="Normal0"/>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0"/>
    <w:link w:val="HeaderChar"/>
    <w:uiPriority w:val="99"/>
    <w:unhideWhenUsed/>
    <w:rsid w:val="005E1131"/>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5E1131"/>
  </w:style>
  <w:style w:type="paragraph" w:styleId="Footer">
    <w:name w:val="footer"/>
    <w:basedOn w:val="Normal0"/>
    <w:link w:val="FooterChar"/>
    <w:uiPriority w:val="99"/>
    <w:unhideWhenUsed/>
    <w:rsid w:val="005E1131"/>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5E1131"/>
  </w:style>
  <w:style w:type="character" w:styleId="UnresolvedMention">
    <w:name w:val="Unresolved Mention"/>
    <w:basedOn w:val="DefaultParagraphFont"/>
    <w:uiPriority w:val="99"/>
    <w:semiHidden/>
    <w:unhideWhenUsed/>
    <w:rsid w:val="00EA6B4C"/>
    <w:rPr>
      <w:color w:val="605E5C"/>
      <w:shd w:val="clear" w:color="auto" w:fill="E1DFDD"/>
    </w:rPr>
  </w:style>
  <w:style w:type="paragraph" w:styleId="TOCHeading">
    <w:name w:val="TOC Heading"/>
    <w:basedOn w:val="heading10"/>
    <w:next w:val="Normal0"/>
    <w:uiPriority w:val="39"/>
    <w:unhideWhenUsed/>
    <w:qFormat/>
    <w:rsid w:val="00974358"/>
    <w:pPr>
      <w:spacing w:line="259" w:lineRule="auto"/>
      <w:outlineLvl w:val="9"/>
    </w:pPr>
    <w:rPr>
      <w:rFonts w:asciiTheme="majorHAnsi" w:eastAsiaTheme="majorEastAsia" w:hAnsiTheme="majorHAnsi" w:cstheme="majorBidi"/>
      <w:b/>
      <w:color w:val="365F91" w:themeColor="accent1" w:themeShade="BF"/>
      <w:sz w:val="32"/>
      <w:szCs w:val="32"/>
    </w:rPr>
  </w:style>
  <w:style w:type="paragraph" w:styleId="TOC1">
    <w:name w:val="toc 1"/>
    <w:basedOn w:val="Normal0"/>
    <w:next w:val="Normal0"/>
    <w:autoRedefine/>
    <w:uiPriority w:val="39"/>
    <w:unhideWhenUsed/>
    <w:rsid w:val="00974358"/>
    <w:pPr>
      <w:spacing w:after="100"/>
    </w:pPr>
  </w:style>
  <w:style w:type="paragraph" w:styleId="TOC2">
    <w:name w:val="toc 2"/>
    <w:basedOn w:val="Normal0"/>
    <w:next w:val="Normal0"/>
    <w:autoRedefine/>
    <w:uiPriority w:val="39"/>
    <w:unhideWhenUsed/>
    <w:rsid w:val="00502884"/>
    <w:pPr>
      <w:tabs>
        <w:tab w:val="right" w:leader="dot" w:pos="9350"/>
      </w:tabs>
      <w:spacing w:after="100" w:line="240" w:lineRule="auto"/>
      <w:ind w:left="220"/>
    </w:pPr>
  </w:style>
  <w:style w:type="paragraph" w:styleId="TOC3">
    <w:name w:val="toc 3"/>
    <w:basedOn w:val="Normal0"/>
    <w:next w:val="Normal0"/>
    <w:autoRedefine/>
    <w:uiPriority w:val="39"/>
    <w:unhideWhenUsed/>
    <w:rsid w:val="00502884"/>
    <w:pPr>
      <w:spacing w:after="100"/>
      <w:ind w:left="440"/>
    </w:pPr>
  </w:style>
  <w:style w:type="paragraph" w:styleId="BalloonText">
    <w:name w:val="Balloon Text"/>
    <w:basedOn w:val="Normal0"/>
    <w:link w:val="BalloonTextChar"/>
    <w:uiPriority w:val="99"/>
    <w:semiHidden/>
    <w:unhideWhenUsed/>
    <w:rsid w:val="001B316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167"/>
    <w:rPr>
      <w:rFonts w:ascii="Segoe UI" w:hAnsi="Segoe UI" w:cs="Segoe UI"/>
      <w:sz w:val="18"/>
      <w:szCs w:val="18"/>
    </w:rPr>
  </w:style>
  <w:style w:type="table" w:styleId="TableGrid">
    <w:name w:val="Table Grid"/>
    <w:basedOn w:val="NormalTable0"/>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ubtitle0">
    <w:name w:val="Subtitle0"/>
    <w:basedOn w:val="Normal0"/>
    <w:next w:val="Normal0"/>
    <w:pPr>
      <w:keepNext/>
      <w:keepLines/>
      <w:spacing w:before="360" w:after="80"/>
    </w:pPr>
    <w:rPr>
      <w:rFonts w:ascii="Georgia" w:eastAsia="Georgia" w:hAnsi="Georgia" w:cs="Georgia"/>
      <w:i/>
      <w:color w:val="666666"/>
      <w:sz w:val="48"/>
      <w:szCs w:val="48"/>
    </w:rPr>
  </w:style>
  <w:style w:type="table" w:customStyle="1" w:styleId="a4">
    <w:basedOn w:val="NormalTable0"/>
    <w:tblPr>
      <w:tblStyleRowBandSize w:val="1"/>
      <w:tblStyleColBandSize w:val="1"/>
      <w:tblCellMar>
        <w:left w:w="115" w:type="dxa"/>
        <w:right w:w="115" w:type="dxa"/>
      </w:tblCellMar>
    </w:tblPr>
  </w:style>
  <w:style w:type="table" w:customStyle="1" w:styleId="a5">
    <w:basedOn w:val="NormalTable0"/>
    <w:pPr>
      <w:spacing w:after="0" w:line="240" w:lineRule="auto"/>
    </w:pPr>
    <w:rPr>
      <w:color w:val="000000"/>
    </w:rPr>
    <w:tblPr>
      <w:tblStyleRowBandSize w:val="1"/>
      <w:tblStyleColBandSize w:val="1"/>
    </w:tblPr>
  </w:style>
  <w:style w:type="table" w:customStyle="1" w:styleId="a6">
    <w:basedOn w:val="NormalTable0"/>
    <w:pPr>
      <w:spacing w:after="0" w:line="240" w:lineRule="auto"/>
    </w:pPr>
    <w:rPr>
      <w:color w:val="000000"/>
    </w:rPr>
    <w:tblPr>
      <w:tblStyleRowBandSize w:val="1"/>
      <w:tblStyleColBandSize w:val="1"/>
    </w:tblPr>
  </w:style>
  <w:style w:type="paragraph" w:styleId="Revision">
    <w:name w:val="Revision"/>
    <w:hidden/>
    <w:uiPriority w:val="99"/>
    <w:semiHidden/>
    <w:rsid w:val="00804003"/>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4574539-F599-463D-9E5D-9873F025227D}">
  <we:reference id="wa104041485" version="1.1.1.0" store="en-US" storeType="OMEX"/>
  <we:alternateReferences>
    <we:reference id="wa104041485" version="1.1.1.0" store="wa10404148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kicOazuFUeB+8Iyy4EY7/xsKjQ==">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</go:docsCustomData>
</go:gDocsCustomXmlDataStorage>
</file>

<file path=customXml/itemProps1.xml><?xml version="1.0" encoding="utf-8"?>
<ds:datastoreItem xmlns:ds="http://schemas.openxmlformats.org/officeDocument/2006/customXml" ds:itemID="{EDABCB44-CF3B-402A-A1D1-CEEC5FFC6137}">
  <ds:schemaRefs>
    <ds:schemaRef ds:uri="http://schemas.microsoft.com/sharepoint/v3/contenttype/forms"/>
  </ds:schemaRefs>
</ds:datastoreItem>
</file>

<file path=customXml/itemProps2.xml><?xml version="1.0" encoding="utf-8"?>
<ds:datastoreItem xmlns:ds="http://schemas.openxmlformats.org/officeDocument/2006/customXml" ds:itemID="{599A91F3-2418-49A3-8518-70C61C8C5CF8}"/>
</file>

<file path=customXml/itemProps3.xml><?xml version="1.0" encoding="utf-8"?>
<ds:datastoreItem xmlns:ds="http://schemas.openxmlformats.org/officeDocument/2006/customXml" ds:itemID="{29800976-E808-4152-BC3E-932C7618A879}">
  <ds:schemaRefs>
    <ds:schemaRef ds:uri="http://schemas.microsoft.com/office/2006/metadata/properties"/>
    <ds:schemaRef ds:uri="http://schemas.microsoft.com/office/infopath/2007/PartnerControls"/>
    <ds:schemaRef ds:uri="d0706973-1e41-4ad4-b081-36874bd36bc5"/>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11</Pages>
  <Words>2894</Words>
  <Characters>16498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Dana</dc:creator>
  <cp:lastModifiedBy>Shiraz Khan</cp:lastModifiedBy>
  <cp:revision>85</cp:revision>
  <dcterms:created xsi:type="dcterms:W3CDTF">2023-04-03T17:20:00Z</dcterms:created>
  <dcterms:modified xsi:type="dcterms:W3CDTF">2023-07-19T07:45:00Z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GrammarlyDocumentId">
    <vt:lpwstr>1f7548304d45df0796533fbfd32aa9ab84d79188b60de5150abdf503d24d8469</vt:lpwstr>
  </property>
  <property fmtid="{D5CDD505-2E9C-101B-9397-08002B2CF9AE}" pid="5" name="Order">
    <vt:r8>170200</vt:r8>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_activity">
    <vt:lpwstr>{"FileActivityType":"9","FileActivityTimeStamp":"2023-08-08T15:42:46.420Z","FileActivityUsersOnPage":[{"DisplayName":"Maya Watts","Id":"maya.watts@arizonafuture.org"}],"FileActivityNavigationId":null}</vt:lpwstr>
  </property>
  <property fmtid="{D5CDD505-2E9C-101B-9397-08002B2CF9AE}" pid="10" name="_ExtendedDescription">
    <vt:lpwstr/>
  </property>
  <property fmtid="{D5CDD505-2E9C-101B-9397-08002B2CF9AE}" pid="11" name="TriggerFlowInfo">
    <vt:lpwstr/>
  </property>
</Properties>
</file>